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E955B" w14:textId="267AF98B" w:rsidR="00237139" w:rsidRDefault="00237139" w:rsidP="00C910DA">
      <w:pPr>
        <w:spacing w:after="0" w:line="240" w:lineRule="atLeast"/>
        <w:jc w:val="right"/>
        <w:rPr>
          <w:rFonts w:cstheme="minorHAnsi"/>
          <w:b/>
          <w:bCs/>
          <w:sz w:val="20"/>
          <w:szCs w:val="20"/>
        </w:rPr>
      </w:pPr>
    </w:p>
    <w:p w14:paraId="420F2A00" w14:textId="77777777" w:rsidR="008B5530" w:rsidRDefault="00D20B89" w:rsidP="005A2150">
      <w:pPr>
        <w:spacing w:after="0" w:line="240" w:lineRule="atLeast"/>
        <w:rPr>
          <w:b/>
          <w:bCs/>
        </w:rPr>
      </w:pPr>
      <w:r w:rsidRPr="00D20B89">
        <w:rPr>
          <w:b/>
          <w:bCs/>
        </w:rPr>
        <w:t>D</w:t>
      </w:r>
      <w:r w:rsidR="00A93793" w:rsidRPr="00D20B89">
        <w:rPr>
          <w:b/>
          <w:bCs/>
        </w:rPr>
        <w:t xml:space="preserve">raaiboek COVID-19 </w:t>
      </w:r>
    </w:p>
    <w:p w14:paraId="411432E3" w14:textId="7CDA7CC2" w:rsidR="00D20B89" w:rsidRPr="008B5530" w:rsidRDefault="00A93793" w:rsidP="005A2150">
      <w:pPr>
        <w:spacing w:after="0" w:line="240" w:lineRule="atLeast"/>
        <w:rPr>
          <w:i/>
          <w:iCs/>
        </w:rPr>
      </w:pPr>
      <w:r w:rsidRPr="008B5530">
        <w:rPr>
          <w:i/>
          <w:iCs/>
        </w:rPr>
        <w:t xml:space="preserve">Versie </w:t>
      </w:r>
      <w:r w:rsidR="00D20B89" w:rsidRPr="008B5530">
        <w:rPr>
          <w:i/>
          <w:iCs/>
        </w:rPr>
        <w:t>0</w:t>
      </w:r>
      <w:r w:rsidR="00FC442A">
        <w:rPr>
          <w:i/>
          <w:iCs/>
        </w:rPr>
        <w:t>7</w:t>
      </w:r>
      <w:r w:rsidR="00D20B89" w:rsidRPr="008B5530">
        <w:rPr>
          <w:i/>
          <w:iCs/>
        </w:rPr>
        <w:t>-09-2022</w:t>
      </w:r>
    </w:p>
    <w:p w14:paraId="3DF29FDD" w14:textId="77777777" w:rsidR="00D20B89" w:rsidRDefault="00D20B89" w:rsidP="005A2150">
      <w:pPr>
        <w:spacing w:after="0" w:line="240" w:lineRule="atLeast"/>
      </w:pPr>
    </w:p>
    <w:p w14:paraId="3A8C31CE" w14:textId="1607A104" w:rsidR="00313110" w:rsidRDefault="00A93793" w:rsidP="005A2150">
      <w:pPr>
        <w:spacing w:after="0" w:line="240" w:lineRule="atLeast"/>
      </w:pPr>
      <w:r>
        <w:t>Op 1 juli 2022 is het sectorplan COVID-19 funderend onderwijs gepresenteerd door het Ministerie van OCW. Het sectorplan beschrijft vier scenario’s voor de aanpak van het virus en de bijbehorende maatregelen voor het funderend onderwijs. Van scholen/schoolbesturen wordt verwacht een draaiboek per scenario voor hun eigen context en locatie(s) op te stellen. Het draaiboek wordt vooraf uitgewerkt en afgestemd met de medezeggenschap</w:t>
      </w:r>
      <w:r w:rsidR="00A36FDA">
        <w:t xml:space="preserve"> </w:t>
      </w:r>
      <w:r>
        <w:t xml:space="preserve">en andere interne en externe stakeholders. Ook maken scholen zelf (aanvullende) afspraken met andere partijen in de regio zoals de plaatselijke GGD, gemeente(n), waar landelijke afspraken niet voldoende houvast bieden. Uiterlijk 1 oktober 2022 hebben scholen hun draaiboek voorgelegd aan de medezeggenschap. Scholen wordt gevraagd om bij de uitvoering van de maatregelen te zorgen voor een goede monitoring van het effect in de praktijk, op onderwijspersoneel, leerlingen en ouders. </w:t>
      </w:r>
    </w:p>
    <w:p w14:paraId="63A5A740" w14:textId="77777777" w:rsidR="00C077C1" w:rsidRDefault="00C077C1" w:rsidP="005A2150">
      <w:pPr>
        <w:spacing w:after="0" w:line="240" w:lineRule="atLeast"/>
      </w:pPr>
    </w:p>
    <w:p w14:paraId="765273AE" w14:textId="63065AF2" w:rsidR="00313110" w:rsidRDefault="00A93793" w:rsidP="005A2150">
      <w:pPr>
        <w:spacing w:after="0" w:line="240" w:lineRule="atLeast"/>
      </w:pPr>
      <w:r w:rsidRPr="00313110">
        <w:rPr>
          <w:b/>
          <w:bCs/>
        </w:rPr>
        <w:t>Wanneer welk scenario?</w:t>
      </w:r>
    </w:p>
    <w:p w14:paraId="6808504D" w14:textId="2115A3DA" w:rsidR="00793EB3" w:rsidRDefault="00A93793" w:rsidP="005A2150">
      <w:pPr>
        <w:spacing w:after="0" w:line="240" w:lineRule="atLeast"/>
      </w:pPr>
      <w:r>
        <w:t xml:space="preserve">Het kabinet besluit wanneer wordt op- of afgeschaald naar een ander scenario. Indien het kabinet besluit om een scenario in werking te laten treden, dan geldt voor scholen dat zij de bijbehorende maatregelen zo snel mogelijk invoeren (zowel bij opschaling als bij </w:t>
      </w:r>
      <w:proofErr w:type="spellStart"/>
      <w:r>
        <w:t>afschaling</w:t>
      </w:r>
      <w:proofErr w:type="spellEnd"/>
      <w:r>
        <w:t xml:space="preserve">), maar uiterlijk binnen één werkweek. Omdat </w:t>
      </w:r>
      <w:r w:rsidR="00505000">
        <w:t>z</w:t>
      </w:r>
      <w:r>
        <w:t>e de afgelopen jaren gezien hebben dat snelle wisselingen in de geldende maatregelen het draagvlak voor naleving sterk verminderen, blijven deze maatregelen vervolgens minimaal twee weken geldig. De maatregelen zijn ‘cumulatief’. Dat betekent dat bij opschaling naar het nieuwe scenario de reeds geldende maatregelen van het ‘oude’ scenario van kracht blijven.</w:t>
      </w:r>
    </w:p>
    <w:p w14:paraId="6E928C58" w14:textId="0CFE76C7" w:rsidR="004350C6" w:rsidRPr="00121929" w:rsidRDefault="004350C6" w:rsidP="005A2150">
      <w:pPr>
        <w:spacing w:after="0" w:line="240" w:lineRule="atLeast"/>
      </w:pPr>
    </w:p>
    <w:p w14:paraId="63EA96E0" w14:textId="191F57C8" w:rsidR="00121929" w:rsidRDefault="00295808">
      <w:pPr>
        <w:rPr>
          <w:b/>
          <w:bCs/>
        </w:rPr>
      </w:pPr>
      <w:r>
        <w:rPr>
          <w:noProof/>
        </w:rPr>
        <mc:AlternateContent>
          <mc:Choice Requires="wpg">
            <w:drawing>
              <wp:anchor distT="0" distB="0" distL="114300" distR="114300" simplePos="0" relativeHeight="251662336" behindDoc="0" locked="0" layoutInCell="1" allowOverlap="1" wp14:anchorId="6E604BA5" wp14:editId="627762EE">
                <wp:simplePos x="0" y="0"/>
                <wp:positionH relativeFrom="margin">
                  <wp:align>center</wp:align>
                </wp:positionH>
                <wp:positionV relativeFrom="margin">
                  <wp:posOffset>5036185</wp:posOffset>
                </wp:positionV>
                <wp:extent cx="5076825" cy="2875915"/>
                <wp:effectExtent l="0" t="0" r="9525" b="635"/>
                <wp:wrapTopAndBottom/>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76825" cy="2875915"/>
                          <a:chOff x="0" y="-1"/>
                          <a:chExt cx="5175295" cy="2913798"/>
                        </a:xfrm>
                      </wpg:grpSpPr>
                      <wps:wsp>
                        <wps:cNvPr id="22" name="Tekstvak 22"/>
                        <wps:cNvSpPr txBox="1">
                          <a:spLocks noChangeArrowheads="1"/>
                        </wps:cNvSpPr>
                        <wps:spPr bwMode="auto">
                          <a:xfrm>
                            <a:off x="0" y="-1"/>
                            <a:ext cx="1234440" cy="1727586"/>
                          </a:xfrm>
                          <a:prstGeom prst="roundRect">
                            <a:avLst/>
                          </a:prstGeom>
                          <a:solidFill>
                            <a:srgbClr val="9BBB59">
                              <a:lumMod val="50000"/>
                            </a:srgbClr>
                          </a:solidFill>
                          <a:ln w="9525">
                            <a:noFill/>
                            <a:miter lim="800000"/>
                            <a:headEnd/>
                            <a:tailEnd/>
                          </a:ln>
                          <a:effectLst>
                            <a:innerShdw blurRad="63500" dist="50800" dir="13500000">
                              <a:prstClr val="black">
                                <a:alpha val="50000"/>
                              </a:prstClr>
                            </a:innerShdw>
                          </a:effectLst>
                        </wps:spPr>
                        <wps:txbx>
                          <w:txbxContent>
                            <w:p w14:paraId="6070F03D"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1 – Donkergroen</w:t>
                              </w:r>
                            </w:p>
                            <w:p w14:paraId="67BD308B"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Verkoudheid</w:t>
                              </w:r>
                            </w:p>
                            <w:p w14:paraId="5FFC4346" w14:textId="77777777" w:rsidR="00793EB3" w:rsidRPr="00F0669F" w:rsidRDefault="00793EB3" w:rsidP="00793EB3">
                              <w:pPr>
                                <w:spacing w:line="240" w:lineRule="auto"/>
                                <w:contextualSpacing/>
                                <w:jc w:val="center"/>
                                <w:rPr>
                                  <w:color w:val="FFFFFF" w:themeColor="background1"/>
                                  <w:sz w:val="14"/>
                                  <w:szCs w:val="14"/>
                                </w:rPr>
                              </w:pPr>
                            </w:p>
                            <w:p w14:paraId="6BADBB27"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Scholen volledig open zonder maatregelen</w:t>
                              </w:r>
                            </w:p>
                            <w:p w14:paraId="02F1C880" w14:textId="77777777" w:rsidR="00793EB3" w:rsidRPr="00F0669F" w:rsidRDefault="00793EB3" w:rsidP="00793EB3">
                              <w:pPr>
                                <w:spacing w:line="240" w:lineRule="auto"/>
                                <w:contextualSpacing/>
                                <w:rPr>
                                  <w:i/>
                                  <w:iCs/>
                                  <w:color w:val="FFFFFF" w:themeColor="background1"/>
                                  <w:sz w:val="14"/>
                                  <w:szCs w:val="14"/>
                                </w:rPr>
                              </w:pPr>
                            </w:p>
                          </w:txbxContent>
                        </wps:txbx>
                        <wps:bodyPr rot="0" vert="horz" wrap="square" lIns="91440" tIns="45720" rIns="91440" bIns="45720" anchor="t" anchorCtr="0">
                          <a:noAutofit/>
                        </wps:bodyPr>
                      </wps:wsp>
                      <wpg:grpSp>
                        <wpg:cNvPr id="23" name="Groep 23"/>
                        <wpg:cNvGrpSpPr/>
                        <wpg:grpSpPr>
                          <a:xfrm>
                            <a:off x="1310185" y="0"/>
                            <a:ext cx="1234440" cy="2115185"/>
                            <a:chOff x="0" y="0"/>
                            <a:chExt cx="1234440" cy="2115185"/>
                          </a:xfrm>
                        </wpg:grpSpPr>
                        <wps:wsp>
                          <wps:cNvPr id="24" name="Tekstvak 24"/>
                          <wps:cNvSpPr txBox="1">
                            <a:spLocks noChangeArrowheads="1"/>
                          </wps:cNvSpPr>
                          <wps:spPr bwMode="auto">
                            <a:xfrm>
                              <a:off x="0" y="0"/>
                              <a:ext cx="1234440" cy="2115185"/>
                            </a:xfrm>
                            <a:prstGeom prst="roundRect">
                              <a:avLst/>
                            </a:prstGeom>
                            <a:solidFill>
                              <a:srgbClr val="9BBB59"/>
                            </a:solidFill>
                            <a:ln w="9525">
                              <a:noFill/>
                              <a:miter lim="800000"/>
                              <a:headEnd/>
                              <a:tailEnd/>
                            </a:ln>
                            <a:effectLst>
                              <a:innerShdw blurRad="63500" dist="50800" dir="13500000">
                                <a:prstClr val="black">
                                  <a:alpha val="50000"/>
                                </a:prstClr>
                              </a:innerShdw>
                            </a:effectLst>
                          </wps:spPr>
                          <wps:txbx>
                            <w:txbxContent>
                              <w:p w14:paraId="36E22D91"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2 – Groen</w:t>
                                </w:r>
                              </w:p>
                              <w:p w14:paraId="1DFAF649"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Griep+</w:t>
                                </w:r>
                              </w:p>
                              <w:p w14:paraId="3FC7037F" w14:textId="77777777" w:rsidR="00793EB3" w:rsidRPr="00F0669F" w:rsidRDefault="00793EB3" w:rsidP="00793EB3">
                                <w:pPr>
                                  <w:spacing w:line="240" w:lineRule="auto"/>
                                  <w:contextualSpacing/>
                                  <w:jc w:val="center"/>
                                  <w:rPr>
                                    <w:color w:val="FFFFFF" w:themeColor="background1"/>
                                    <w:sz w:val="14"/>
                                    <w:szCs w:val="14"/>
                                  </w:rPr>
                                </w:pPr>
                              </w:p>
                              <w:p w14:paraId="50DDE2B9"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Scholen volledig open met lichte (basis)maatregelen</w:t>
                                </w:r>
                              </w:p>
                            </w:txbxContent>
                          </wps:txbx>
                          <wps:bodyPr rot="0" vert="horz" wrap="square" lIns="91440" tIns="45720" rIns="91440" bIns="45720" anchor="t" anchorCtr="0">
                            <a:noAutofit/>
                          </wps:bodyPr>
                        </wps:wsp>
                        <wps:wsp>
                          <wps:cNvPr id="25" name="Ovaal 25"/>
                          <wps:cNvSpPr/>
                          <wps:spPr>
                            <a:xfrm>
                              <a:off x="20472" y="934872"/>
                              <a:ext cx="1188000" cy="468000"/>
                            </a:xfrm>
                            <a:prstGeom prst="ellipse">
                              <a:avLst/>
                            </a:prstGeom>
                            <a:solidFill>
                              <a:srgbClr val="9BBB59">
                                <a:lumMod val="20000"/>
                                <a:lumOff val="80000"/>
                              </a:srgbClr>
                            </a:solidFill>
                            <a:ln w="12700" cap="flat" cmpd="sng" algn="ctr">
                              <a:solidFill>
                                <a:srgbClr val="9BBB59">
                                  <a:lumMod val="75000"/>
                                </a:srgbClr>
                              </a:solidFill>
                              <a:prstDash val="solid"/>
                            </a:ln>
                            <a:effectLst/>
                          </wps:spPr>
                          <wps:txbx>
                            <w:txbxContent>
                              <w:p w14:paraId="69C2C1A2" w14:textId="77777777" w:rsidR="00793EB3" w:rsidRPr="00F0669F" w:rsidRDefault="00793EB3" w:rsidP="00793EB3">
                                <w:pPr>
                                  <w:jc w:val="center"/>
                                  <w:rPr>
                                    <w:color w:val="525252" w:themeColor="accent3" w:themeShade="80"/>
                                    <w:sz w:val="14"/>
                                    <w:szCs w:val="14"/>
                                  </w:rPr>
                                </w:pPr>
                                <w:r w:rsidRPr="00F0669F">
                                  <w:rPr>
                                    <w:color w:val="525252" w:themeColor="accent3" w:themeShade="80"/>
                                    <w:sz w:val="14"/>
                                    <w:szCs w:val="14"/>
                                  </w:rPr>
                                  <w:t>Basisregels</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26" name="Ovaal 26"/>
                          <wps:cNvSpPr/>
                          <wps:spPr>
                            <a:xfrm>
                              <a:off x="32176" y="1478703"/>
                              <a:ext cx="1187450" cy="620973"/>
                            </a:xfrm>
                            <a:prstGeom prst="ellipse">
                              <a:avLst/>
                            </a:prstGeom>
                            <a:solidFill>
                              <a:srgbClr val="F79646">
                                <a:lumMod val="20000"/>
                                <a:lumOff val="80000"/>
                              </a:srgbClr>
                            </a:solidFill>
                            <a:ln w="12700" cap="flat" cmpd="sng" algn="ctr">
                              <a:solidFill>
                                <a:srgbClr val="F79646">
                                  <a:lumMod val="75000"/>
                                </a:srgbClr>
                              </a:solidFill>
                              <a:prstDash val="dash"/>
                            </a:ln>
                            <a:effectLst/>
                          </wps:spPr>
                          <wps:txbx>
                            <w:txbxContent>
                              <w:p w14:paraId="505F4C35" w14:textId="77777777" w:rsidR="00793EB3" w:rsidRPr="00F0669F" w:rsidRDefault="00793EB3" w:rsidP="00793EB3">
                                <w:pPr>
                                  <w:jc w:val="center"/>
                                  <w:rPr>
                                    <w:color w:val="385623" w:themeColor="accent6" w:themeShade="80"/>
                                    <w:sz w:val="12"/>
                                    <w:szCs w:val="12"/>
                                  </w:rPr>
                                </w:pPr>
                                <w:r w:rsidRPr="00F0669F">
                                  <w:rPr>
                                    <w:color w:val="385623" w:themeColor="accent6" w:themeShade="80"/>
                                    <w:sz w:val="12"/>
                                    <w:szCs w:val="12"/>
                                  </w:rPr>
                                  <w:t>Voorzorgsmaatregelen</w:t>
                                </w:r>
                              </w:p>
                              <w:p w14:paraId="72FB6D62" w14:textId="77777777" w:rsidR="00793EB3" w:rsidRPr="00F0669F" w:rsidRDefault="00793EB3" w:rsidP="00793EB3">
                                <w:pPr>
                                  <w:jc w:val="center"/>
                                  <w:rPr>
                                    <w:i/>
                                    <w:iCs/>
                                    <w:color w:val="385623" w:themeColor="accent6" w:themeShade="80"/>
                                    <w:sz w:val="12"/>
                                    <w:szCs w:val="12"/>
                                  </w:rPr>
                                </w:pPr>
                                <w:r w:rsidRPr="00F0669F">
                                  <w:rPr>
                                    <w:i/>
                                    <w:iCs/>
                                    <w:color w:val="385623" w:themeColor="accent6" w:themeShade="80"/>
                                    <w:sz w:val="12"/>
                                    <w:szCs w:val="12"/>
                                  </w:rPr>
                                  <w:t>(facultatief)</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g:grpSp>
                      <wpg:grpSp>
                        <wpg:cNvPr id="27" name="Groep 27"/>
                        <wpg:cNvGrpSpPr/>
                        <wpg:grpSpPr>
                          <a:xfrm>
                            <a:off x="2620370" y="-1"/>
                            <a:ext cx="1234440" cy="2615835"/>
                            <a:chOff x="0" y="-1"/>
                            <a:chExt cx="1234440" cy="2615835"/>
                          </a:xfrm>
                        </wpg:grpSpPr>
                        <wps:wsp>
                          <wps:cNvPr id="28" name="Tekstvak 2"/>
                          <wps:cNvSpPr txBox="1">
                            <a:spLocks noChangeArrowheads="1"/>
                          </wps:cNvSpPr>
                          <wps:spPr bwMode="auto">
                            <a:xfrm>
                              <a:off x="0" y="-1"/>
                              <a:ext cx="1234440" cy="2615835"/>
                            </a:xfrm>
                            <a:prstGeom prst="roundRect">
                              <a:avLst/>
                            </a:prstGeom>
                            <a:solidFill>
                              <a:srgbClr val="F79B4F"/>
                            </a:solidFill>
                            <a:ln w="9525">
                              <a:noFill/>
                              <a:miter lim="800000"/>
                              <a:headEnd/>
                              <a:tailEnd/>
                            </a:ln>
                            <a:effectLst>
                              <a:innerShdw blurRad="63500" dist="50800" dir="13500000">
                                <a:prstClr val="black">
                                  <a:alpha val="50000"/>
                                </a:prstClr>
                              </a:innerShdw>
                            </a:effectLst>
                          </wps:spPr>
                          <wps:txbx>
                            <w:txbxContent>
                              <w:p w14:paraId="4A57F5AF"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3 – Oranje</w:t>
                                </w:r>
                              </w:p>
                              <w:p w14:paraId="2B790FD8"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Continue strijd</w:t>
                                </w:r>
                              </w:p>
                              <w:p w14:paraId="5E61A011" w14:textId="77777777" w:rsidR="00793EB3" w:rsidRPr="00F0669F" w:rsidRDefault="00793EB3" w:rsidP="00793EB3">
                                <w:pPr>
                                  <w:spacing w:line="240" w:lineRule="auto"/>
                                  <w:contextualSpacing/>
                                  <w:jc w:val="center"/>
                                  <w:rPr>
                                    <w:color w:val="FFFFFF" w:themeColor="background1"/>
                                    <w:sz w:val="14"/>
                                    <w:szCs w:val="14"/>
                                  </w:rPr>
                                </w:pPr>
                              </w:p>
                              <w:p w14:paraId="62469AC5"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 xml:space="preserve">Scholen volledig open met </w:t>
                                </w:r>
                                <w:r>
                                  <w:rPr>
                                    <w:color w:val="FFFFFF" w:themeColor="background1"/>
                                    <w:sz w:val="14"/>
                                    <w:szCs w:val="14"/>
                                  </w:rPr>
                                  <w:t>pa</w:t>
                                </w:r>
                                <w:r w:rsidRPr="00F0669F">
                                  <w:rPr>
                                    <w:color w:val="FFFFFF" w:themeColor="background1"/>
                                    <w:sz w:val="14"/>
                                    <w:szCs w:val="14"/>
                                  </w:rPr>
                                  <w:t>kket maatregelen</w:t>
                                </w:r>
                              </w:p>
                            </w:txbxContent>
                          </wps:txbx>
                          <wps:bodyPr rot="0" vert="horz" wrap="square" lIns="91440" tIns="45720" rIns="91440" bIns="45720" anchor="t" anchorCtr="0">
                            <a:noAutofit/>
                          </wps:bodyPr>
                        </wps:wsp>
                        <wps:wsp>
                          <wps:cNvPr id="29" name="Ovaal 29"/>
                          <wps:cNvSpPr/>
                          <wps:spPr>
                            <a:xfrm>
                              <a:off x="27295" y="934872"/>
                              <a:ext cx="1188000" cy="468000"/>
                            </a:xfrm>
                            <a:prstGeom prst="ellipse">
                              <a:avLst/>
                            </a:prstGeom>
                            <a:solidFill>
                              <a:srgbClr val="9BBB59">
                                <a:lumMod val="20000"/>
                                <a:lumOff val="80000"/>
                              </a:srgbClr>
                            </a:solidFill>
                            <a:ln w="12700" cap="flat" cmpd="sng" algn="ctr">
                              <a:solidFill>
                                <a:srgbClr val="9BBB59">
                                  <a:lumMod val="75000"/>
                                </a:srgbClr>
                              </a:solidFill>
                              <a:prstDash val="solid"/>
                            </a:ln>
                            <a:effectLst/>
                          </wps:spPr>
                          <wps:txbx>
                            <w:txbxContent>
                              <w:p w14:paraId="73514DBA" w14:textId="77777777" w:rsidR="00793EB3" w:rsidRPr="00F0669F" w:rsidRDefault="00793EB3" w:rsidP="00793EB3">
                                <w:pPr>
                                  <w:jc w:val="center"/>
                                  <w:rPr>
                                    <w:color w:val="525252" w:themeColor="accent3" w:themeShade="80"/>
                                    <w:sz w:val="14"/>
                                    <w:szCs w:val="14"/>
                                  </w:rPr>
                                </w:pPr>
                                <w:r w:rsidRPr="00F0669F">
                                  <w:rPr>
                                    <w:color w:val="525252" w:themeColor="accent3" w:themeShade="80"/>
                                    <w:sz w:val="14"/>
                                    <w:szCs w:val="14"/>
                                  </w:rPr>
                                  <w:t>Basisregels</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30" name="Ovaal 30"/>
                          <wps:cNvSpPr/>
                          <wps:spPr>
                            <a:xfrm>
                              <a:off x="20472" y="2040340"/>
                              <a:ext cx="1187450" cy="500757"/>
                            </a:xfrm>
                            <a:prstGeom prst="ellipse">
                              <a:avLst/>
                            </a:prstGeom>
                            <a:solidFill>
                              <a:srgbClr val="C0504D">
                                <a:lumMod val="20000"/>
                                <a:lumOff val="80000"/>
                              </a:srgbClr>
                            </a:solidFill>
                            <a:ln w="12700" cap="flat" cmpd="sng" algn="ctr">
                              <a:solidFill>
                                <a:srgbClr val="C0504D"/>
                              </a:solidFill>
                              <a:prstDash val="solid"/>
                            </a:ln>
                            <a:effectLst/>
                          </wps:spPr>
                          <wps:txbx>
                            <w:txbxContent>
                              <w:p w14:paraId="0A5C5D41" w14:textId="77777777" w:rsidR="00793EB3" w:rsidRPr="00F0669F" w:rsidRDefault="00793EB3" w:rsidP="00793EB3">
                                <w:pPr>
                                  <w:spacing w:line="240" w:lineRule="auto"/>
                                  <w:jc w:val="center"/>
                                  <w:rPr>
                                    <w:color w:val="833C0B" w:themeColor="accent2" w:themeShade="80"/>
                                    <w:sz w:val="12"/>
                                    <w:szCs w:val="12"/>
                                  </w:rPr>
                                </w:pPr>
                                <w:r w:rsidRPr="00F0669F">
                                  <w:rPr>
                                    <w:color w:val="833C0B" w:themeColor="accent2" w:themeShade="80"/>
                                    <w:sz w:val="12"/>
                                    <w:szCs w:val="12"/>
                                  </w:rPr>
                                  <w:t>Contactbeperkende 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31" name="Ovaal 31"/>
                          <wps:cNvSpPr/>
                          <wps:spPr>
                            <a:xfrm>
                              <a:off x="27295" y="1460311"/>
                              <a:ext cx="1187450" cy="525438"/>
                            </a:xfrm>
                            <a:prstGeom prst="ellipse">
                              <a:avLst/>
                            </a:prstGeom>
                            <a:solidFill>
                              <a:srgbClr val="F79646">
                                <a:lumMod val="20000"/>
                                <a:lumOff val="80000"/>
                              </a:srgbClr>
                            </a:solidFill>
                            <a:ln w="12700" cap="flat" cmpd="sng" algn="ctr">
                              <a:solidFill>
                                <a:srgbClr val="F79646">
                                  <a:lumMod val="75000"/>
                                </a:srgbClr>
                              </a:solidFill>
                              <a:prstDash val="solid"/>
                            </a:ln>
                            <a:effectLst/>
                          </wps:spPr>
                          <wps:txbx>
                            <w:txbxContent>
                              <w:p w14:paraId="7D67B34F" w14:textId="77777777" w:rsidR="00793EB3" w:rsidRPr="00F0669F" w:rsidRDefault="00793EB3" w:rsidP="00793EB3">
                                <w:pPr>
                                  <w:jc w:val="center"/>
                                  <w:rPr>
                                    <w:color w:val="385623" w:themeColor="accent6" w:themeShade="80"/>
                                    <w:sz w:val="14"/>
                                    <w:szCs w:val="14"/>
                                  </w:rPr>
                                </w:pPr>
                                <w:r w:rsidRPr="00F0669F">
                                  <w:rPr>
                                    <w:color w:val="385623" w:themeColor="accent6" w:themeShade="80"/>
                                    <w:sz w:val="14"/>
                                    <w:szCs w:val="14"/>
                                  </w:rPr>
                                  <w:t>Voorzorgsmaatregelen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g:grpSp>
                      <wpg:grpSp>
                        <wpg:cNvPr id="32" name="Groep 32"/>
                        <wpg:cNvGrpSpPr/>
                        <wpg:grpSpPr>
                          <a:xfrm>
                            <a:off x="3937379" y="0"/>
                            <a:ext cx="1237916" cy="2913797"/>
                            <a:chOff x="0" y="0"/>
                            <a:chExt cx="1237916" cy="2913797"/>
                          </a:xfrm>
                        </wpg:grpSpPr>
                        <wps:wsp>
                          <wps:cNvPr id="33" name="Tekstvak 2"/>
                          <wps:cNvSpPr txBox="1">
                            <a:spLocks noChangeArrowheads="1"/>
                          </wps:cNvSpPr>
                          <wps:spPr bwMode="auto">
                            <a:xfrm>
                              <a:off x="0" y="0"/>
                              <a:ext cx="1234440" cy="862965"/>
                            </a:xfrm>
                            <a:prstGeom prst="roundRect">
                              <a:avLst/>
                            </a:prstGeom>
                            <a:solidFill>
                              <a:srgbClr val="C00000"/>
                            </a:solidFill>
                            <a:ln w="9525">
                              <a:noFill/>
                              <a:miter lim="800000"/>
                              <a:headEnd/>
                              <a:tailEnd/>
                            </a:ln>
                            <a:effectLst>
                              <a:innerShdw blurRad="63500" dist="50800" dir="13500000">
                                <a:prstClr val="black">
                                  <a:alpha val="50000"/>
                                </a:prstClr>
                              </a:innerShdw>
                            </a:effectLst>
                          </wps:spPr>
                          <wps:txbx>
                            <w:txbxContent>
                              <w:p w14:paraId="3401EA75"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4 – Rood</w:t>
                                </w:r>
                              </w:p>
                              <w:p w14:paraId="488C66F7"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Worst case</w:t>
                                </w:r>
                              </w:p>
                              <w:p w14:paraId="4D56F11D" w14:textId="77777777" w:rsidR="00793EB3" w:rsidRPr="00F0669F" w:rsidRDefault="00793EB3" w:rsidP="00793EB3">
                                <w:pPr>
                                  <w:spacing w:line="240" w:lineRule="auto"/>
                                  <w:contextualSpacing/>
                                  <w:jc w:val="center"/>
                                  <w:rPr>
                                    <w:color w:val="FFFFFF" w:themeColor="background1"/>
                                    <w:sz w:val="14"/>
                                    <w:szCs w:val="14"/>
                                  </w:rPr>
                                </w:pPr>
                              </w:p>
                              <w:p w14:paraId="1B6CC825"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Scholen niet volledig open</w:t>
                                </w:r>
                              </w:p>
                            </w:txbxContent>
                          </wps:txbx>
                          <wps:bodyPr rot="0" vert="horz" wrap="square" lIns="91440" tIns="45720" rIns="91440" bIns="45720" anchor="t" anchorCtr="0">
                            <a:noAutofit/>
                          </wps:bodyPr>
                        </wps:wsp>
                        <wps:wsp>
                          <wps:cNvPr id="34" name="Tekstvak 2"/>
                          <wps:cNvSpPr txBox="1">
                            <a:spLocks noChangeArrowheads="1"/>
                          </wps:cNvSpPr>
                          <wps:spPr bwMode="auto">
                            <a:xfrm>
                              <a:off x="0" y="859809"/>
                              <a:ext cx="576000" cy="2053988"/>
                            </a:xfrm>
                            <a:prstGeom prst="roundRect">
                              <a:avLst/>
                            </a:prstGeom>
                            <a:solidFill>
                              <a:srgbClr val="C00000"/>
                            </a:solidFill>
                            <a:ln w="9525">
                              <a:noFill/>
                              <a:miter lim="800000"/>
                              <a:headEnd/>
                              <a:tailEnd/>
                            </a:ln>
                            <a:effectLst>
                              <a:innerShdw blurRad="63500" dist="50800" dir="13500000">
                                <a:prstClr val="black">
                                  <a:alpha val="50000"/>
                                </a:prstClr>
                              </a:innerShdw>
                            </a:effectLst>
                          </wps:spPr>
                          <wps:txbx>
                            <w:txbxContent>
                              <w:p w14:paraId="364F1475" w14:textId="77777777" w:rsidR="00793EB3" w:rsidRPr="00F0669F" w:rsidRDefault="00793EB3" w:rsidP="00793EB3">
                                <w:pPr>
                                  <w:contextualSpacing/>
                                  <w:jc w:val="center"/>
                                  <w:rPr>
                                    <w:b/>
                                    <w:bCs/>
                                    <w:color w:val="FFFFFF" w:themeColor="background1"/>
                                    <w:sz w:val="14"/>
                                    <w:szCs w:val="14"/>
                                  </w:rPr>
                                </w:pPr>
                                <w:r w:rsidRPr="00F0669F">
                                  <w:rPr>
                                    <w:b/>
                                    <w:bCs/>
                                    <w:color w:val="FFFFFF" w:themeColor="background1"/>
                                    <w:sz w:val="14"/>
                                    <w:szCs w:val="14"/>
                                  </w:rPr>
                                  <w:t xml:space="preserve">4a </w:t>
                                </w:r>
                              </w:p>
                              <w:p w14:paraId="12D0A034" w14:textId="77777777" w:rsidR="00793EB3" w:rsidRPr="00F0669F" w:rsidRDefault="00793EB3" w:rsidP="00793EB3">
                                <w:pPr>
                                  <w:contextualSpacing/>
                                  <w:jc w:val="center"/>
                                  <w:rPr>
                                    <w:color w:val="FFFFFF" w:themeColor="background1"/>
                                    <w:sz w:val="14"/>
                                    <w:szCs w:val="14"/>
                                  </w:rPr>
                                </w:pPr>
                                <w:r w:rsidRPr="00F0669F">
                                  <w:rPr>
                                    <w:color w:val="FFFFFF" w:themeColor="background1"/>
                                    <w:sz w:val="14"/>
                                    <w:szCs w:val="14"/>
                                  </w:rPr>
                                  <w:t>Helft v/d leerlingen</w:t>
                                </w:r>
                              </w:p>
                            </w:txbxContent>
                          </wps:txbx>
                          <wps:bodyPr rot="0" vert="horz" wrap="square" lIns="36000" tIns="45720" rIns="36000" bIns="45720" anchor="b" anchorCtr="0">
                            <a:noAutofit/>
                          </wps:bodyPr>
                        </wps:wsp>
                        <wps:wsp>
                          <wps:cNvPr id="35" name="Tekstvak 2"/>
                          <wps:cNvSpPr txBox="1">
                            <a:spLocks noChangeArrowheads="1"/>
                          </wps:cNvSpPr>
                          <wps:spPr bwMode="auto">
                            <a:xfrm>
                              <a:off x="661916" y="859809"/>
                              <a:ext cx="576000" cy="2051177"/>
                            </a:xfrm>
                            <a:prstGeom prst="roundRect">
                              <a:avLst/>
                            </a:prstGeom>
                            <a:solidFill>
                              <a:srgbClr val="C00000"/>
                            </a:solidFill>
                            <a:ln w="9525">
                              <a:noFill/>
                              <a:miter lim="800000"/>
                              <a:headEnd/>
                              <a:tailEnd/>
                            </a:ln>
                            <a:effectLst>
                              <a:innerShdw blurRad="63500" dist="50800" dir="13500000">
                                <a:prstClr val="black">
                                  <a:alpha val="50000"/>
                                </a:prstClr>
                              </a:innerShdw>
                            </a:effectLst>
                          </wps:spPr>
                          <wps:txbx>
                            <w:txbxContent>
                              <w:p w14:paraId="279034EF" w14:textId="77777777" w:rsidR="00793EB3" w:rsidRPr="00F0669F" w:rsidRDefault="00793EB3" w:rsidP="00793EB3">
                                <w:pPr>
                                  <w:contextualSpacing/>
                                  <w:jc w:val="center"/>
                                  <w:rPr>
                                    <w:i/>
                                    <w:iCs/>
                                    <w:color w:val="FFFFFF" w:themeColor="background1"/>
                                    <w:sz w:val="14"/>
                                    <w:szCs w:val="14"/>
                                  </w:rPr>
                                </w:pPr>
                                <w:r w:rsidRPr="00F0669F">
                                  <w:rPr>
                                    <w:b/>
                                    <w:bCs/>
                                    <w:color w:val="FFFFFF" w:themeColor="background1"/>
                                    <w:sz w:val="14"/>
                                    <w:szCs w:val="14"/>
                                  </w:rPr>
                                  <w:t>4b</w:t>
                                </w:r>
                              </w:p>
                              <w:p w14:paraId="624B8AB1" w14:textId="77777777" w:rsidR="00793EB3" w:rsidRPr="00F0669F" w:rsidRDefault="00793EB3" w:rsidP="00793EB3">
                                <w:pPr>
                                  <w:contextualSpacing/>
                                  <w:jc w:val="center"/>
                                  <w:rPr>
                                    <w:color w:val="FFFFFF" w:themeColor="background1"/>
                                    <w:sz w:val="14"/>
                                    <w:szCs w:val="14"/>
                                  </w:rPr>
                                </w:pPr>
                                <w:r w:rsidRPr="00F0669F">
                                  <w:rPr>
                                    <w:color w:val="FFFFFF" w:themeColor="background1"/>
                                    <w:sz w:val="14"/>
                                    <w:szCs w:val="14"/>
                                  </w:rPr>
                                  <w:t>Specifieke groepen</w:t>
                                </w:r>
                              </w:p>
                            </w:txbxContent>
                          </wps:txbx>
                          <wps:bodyPr rot="0" vert="horz" wrap="square" lIns="36000" tIns="45720" rIns="36000" bIns="45720" anchor="b" anchorCtr="0">
                            <a:noAutofit/>
                          </wps:bodyPr>
                        </wps:wsp>
                        <wps:wsp>
                          <wps:cNvPr id="36" name="Ovaal 36"/>
                          <wps:cNvSpPr/>
                          <wps:spPr>
                            <a:xfrm>
                              <a:off x="27296" y="934872"/>
                              <a:ext cx="1188000" cy="468000"/>
                            </a:xfrm>
                            <a:prstGeom prst="ellipse">
                              <a:avLst/>
                            </a:prstGeom>
                            <a:solidFill>
                              <a:srgbClr val="9BBB59">
                                <a:lumMod val="20000"/>
                                <a:lumOff val="80000"/>
                              </a:srgbClr>
                            </a:solidFill>
                            <a:ln w="12700" cap="flat" cmpd="sng" algn="ctr">
                              <a:solidFill>
                                <a:srgbClr val="9BBB59">
                                  <a:lumMod val="75000"/>
                                </a:srgbClr>
                              </a:solidFill>
                              <a:prstDash val="solid"/>
                            </a:ln>
                            <a:effectLst/>
                          </wps:spPr>
                          <wps:txbx>
                            <w:txbxContent>
                              <w:p w14:paraId="39BD2625" w14:textId="77777777" w:rsidR="00793EB3" w:rsidRPr="00F0669F" w:rsidRDefault="00793EB3" w:rsidP="00793EB3">
                                <w:pPr>
                                  <w:jc w:val="center"/>
                                  <w:rPr>
                                    <w:color w:val="525252" w:themeColor="accent3" w:themeShade="80"/>
                                    <w:sz w:val="14"/>
                                    <w:szCs w:val="14"/>
                                  </w:rPr>
                                </w:pPr>
                                <w:r w:rsidRPr="00F0669F">
                                  <w:rPr>
                                    <w:color w:val="525252" w:themeColor="accent3" w:themeShade="80"/>
                                    <w:sz w:val="14"/>
                                    <w:szCs w:val="14"/>
                                  </w:rPr>
                                  <w:t>Basisregels</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37" name="Ovaal 37"/>
                          <wps:cNvSpPr/>
                          <wps:spPr>
                            <a:xfrm>
                              <a:off x="20472" y="1460311"/>
                              <a:ext cx="1187450" cy="525438"/>
                            </a:xfrm>
                            <a:prstGeom prst="ellipse">
                              <a:avLst/>
                            </a:prstGeom>
                            <a:solidFill>
                              <a:srgbClr val="F79646">
                                <a:lumMod val="20000"/>
                                <a:lumOff val="80000"/>
                              </a:srgbClr>
                            </a:solidFill>
                            <a:ln w="12700" cap="flat" cmpd="sng" algn="ctr">
                              <a:solidFill>
                                <a:srgbClr val="F79646">
                                  <a:lumMod val="75000"/>
                                </a:srgbClr>
                              </a:solidFill>
                              <a:prstDash val="solid"/>
                            </a:ln>
                            <a:effectLst/>
                          </wps:spPr>
                          <wps:txbx>
                            <w:txbxContent>
                              <w:p w14:paraId="015D96EF" w14:textId="77777777" w:rsidR="00793EB3" w:rsidRPr="00F0669F" w:rsidRDefault="00793EB3" w:rsidP="00793EB3">
                                <w:pPr>
                                  <w:jc w:val="center"/>
                                  <w:rPr>
                                    <w:color w:val="385623" w:themeColor="accent6" w:themeShade="80"/>
                                    <w:sz w:val="14"/>
                                    <w:szCs w:val="14"/>
                                  </w:rPr>
                                </w:pPr>
                                <w:r w:rsidRPr="00F0669F">
                                  <w:rPr>
                                    <w:color w:val="385623" w:themeColor="accent6" w:themeShade="80"/>
                                    <w:sz w:val="14"/>
                                    <w:szCs w:val="14"/>
                                  </w:rPr>
                                  <w:t>Voorzorgsmaatregelen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s:wsp>
                          <wps:cNvPr id="38" name="Ovaal 38"/>
                          <wps:cNvSpPr/>
                          <wps:spPr>
                            <a:xfrm>
                              <a:off x="27296" y="2040340"/>
                              <a:ext cx="1187450" cy="493962"/>
                            </a:xfrm>
                            <a:prstGeom prst="ellipse">
                              <a:avLst/>
                            </a:prstGeom>
                            <a:solidFill>
                              <a:srgbClr val="C0504D">
                                <a:lumMod val="20000"/>
                                <a:lumOff val="80000"/>
                              </a:srgbClr>
                            </a:solidFill>
                            <a:ln w="12700" cap="flat" cmpd="sng" algn="ctr">
                              <a:solidFill>
                                <a:srgbClr val="C0504D"/>
                              </a:solidFill>
                              <a:prstDash val="solid"/>
                            </a:ln>
                            <a:effectLst/>
                          </wps:spPr>
                          <wps:txbx>
                            <w:txbxContent>
                              <w:p w14:paraId="44244EAA" w14:textId="77777777" w:rsidR="00793EB3" w:rsidRPr="00F0669F" w:rsidRDefault="00793EB3" w:rsidP="00793EB3">
                                <w:pPr>
                                  <w:spacing w:line="240" w:lineRule="auto"/>
                                  <w:jc w:val="center"/>
                                  <w:rPr>
                                    <w:color w:val="833C0B" w:themeColor="accent2" w:themeShade="80"/>
                                    <w:sz w:val="14"/>
                                    <w:szCs w:val="14"/>
                                  </w:rPr>
                                </w:pPr>
                                <w:r w:rsidRPr="00F0669F">
                                  <w:rPr>
                                    <w:color w:val="833C0B" w:themeColor="accent2" w:themeShade="80"/>
                                    <w:sz w:val="14"/>
                                    <w:szCs w:val="14"/>
                                  </w:rPr>
                                  <w:t>Contactbeperkende maatregelen</w:t>
                                </w:r>
                              </w:p>
                            </w:txbxContent>
                          </wps:txbx>
                          <wps:bodyPr rot="0" spcFirstLastPara="0" vertOverflow="overflow" horzOverflow="overflow" vert="horz" wrap="square" lIns="0" tIns="36000" rIns="0" bIns="72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E604BA5" id="Groep 3" o:spid="_x0000_s1026" style="position:absolute;margin-left:0;margin-top:396.55pt;width:399.75pt;height:226.45pt;z-index:251662336;mso-position-horizontal:center;mso-position-horizontal-relative:margin;mso-position-vertical-relative:margin;mso-width-relative:margin;mso-height-relative:margin" coordorigin="" coordsize="51752,2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">
                <v:roundrect id="Tekstvak 22" o:spid="_x0000_s1027" style="position:absolute;width:12344;height:172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" fillcolor="#4f6228" stroked="f">
                  <v:stroke joinstyle="miter"/>
                  <v:textbox>
                    <w:txbxContent>
                      <w:p w14:paraId="6070F03D"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1 – Donkergroen</w:t>
                        </w:r>
                      </w:p>
                      <w:p w14:paraId="67BD308B"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Verkoudheid</w:t>
                        </w:r>
                      </w:p>
                      <w:p w14:paraId="5FFC4346" w14:textId="77777777" w:rsidR="00793EB3" w:rsidRPr="00F0669F" w:rsidRDefault="00793EB3" w:rsidP="00793EB3">
                        <w:pPr>
                          <w:spacing w:line="240" w:lineRule="auto"/>
                          <w:contextualSpacing/>
                          <w:jc w:val="center"/>
                          <w:rPr>
                            <w:color w:val="FFFFFF" w:themeColor="background1"/>
                            <w:sz w:val="14"/>
                            <w:szCs w:val="14"/>
                          </w:rPr>
                        </w:pPr>
                      </w:p>
                      <w:p w14:paraId="6BADBB27"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Scholen volledig open zonder maatregelen</w:t>
                        </w:r>
                      </w:p>
                      <w:p w14:paraId="02F1C880" w14:textId="77777777" w:rsidR="00793EB3" w:rsidRPr="00F0669F" w:rsidRDefault="00793EB3" w:rsidP="00793EB3">
                        <w:pPr>
                          <w:spacing w:line="240" w:lineRule="auto"/>
                          <w:contextualSpacing/>
                          <w:rPr>
                            <w:i/>
                            <w:iCs/>
                            <w:color w:val="FFFFFF" w:themeColor="background1"/>
                            <w:sz w:val="14"/>
                            <w:szCs w:val="14"/>
                          </w:rPr>
                        </w:pPr>
                      </w:p>
                    </w:txbxContent>
                  </v:textbox>
                </v:roundrect>
                <v:group id="Groep 23" o:spid="_x0000_s1028" style="position:absolute;left:13101;width:12345;height:21151" coordsize="12344,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oundrect id="Tekstvak 24" o:spid="_x0000_s1029" style="position:absolute;width:12344;height:211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" fillcolor="#9bbb59" stroked="f">
                    <v:stroke joinstyle="miter"/>
                    <v:textbox>
                      <w:txbxContent>
                        <w:p w14:paraId="36E22D91"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2 – Groen</w:t>
                          </w:r>
                        </w:p>
                        <w:p w14:paraId="1DFAF649"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Griep+</w:t>
                          </w:r>
                        </w:p>
                        <w:p w14:paraId="3FC7037F" w14:textId="77777777" w:rsidR="00793EB3" w:rsidRPr="00F0669F" w:rsidRDefault="00793EB3" w:rsidP="00793EB3">
                          <w:pPr>
                            <w:spacing w:line="240" w:lineRule="auto"/>
                            <w:contextualSpacing/>
                            <w:jc w:val="center"/>
                            <w:rPr>
                              <w:color w:val="FFFFFF" w:themeColor="background1"/>
                              <w:sz w:val="14"/>
                              <w:szCs w:val="14"/>
                            </w:rPr>
                          </w:pPr>
                        </w:p>
                        <w:p w14:paraId="50DDE2B9"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Scholen volledig open met lichte (basis)maatregelen</w:t>
                          </w:r>
                        </w:p>
                      </w:txbxContent>
                    </v:textbox>
                  </v:roundrect>
                  <v:oval id="Ovaal 25" o:spid="_x0000_s1030" style="position:absolute;left:204;top:9348;width:118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" fillcolor="#ebf1de" strokecolor="#77933c" strokeweight="1pt">
                    <v:textbox inset="0,1mm,0,2mm">
                      <w:txbxContent>
                        <w:p w14:paraId="69C2C1A2" w14:textId="77777777" w:rsidR="00793EB3" w:rsidRPr="00F0669F" w:rsidRDefault="00793EB3" w:rsidP="00793EB3">
                          <w:pPr>
                            <w:jc w:val="center"/>
                            <w:rPr>
                              <w:color w:val="525252" w:themeColor="accent3" w:themeShade="80"/>
                              <w:sz w:val="14"/>
                              <w:szCs w:val="14"/>
                            </w:rPr>
                          </w:pPr>
                          <w:r w:rsidRPr="00F0669F">
                            <w:rPr>
                              <w:color w:val="525252" w:themeColor="accent3" w:themeShade="80"/>
                              <w:sz w:val="14"/>
                              <w:szCs w:val="14"/>
                            </w:rPr>
                            <w:t>Basisregels</w:t>
                          </w:r>
                        </w:p>
                      </w:txbxContent>
                    </v:textbox>
                  </v:oval>
                  <v:oval id="Ovaal 26" o:spid="_x0000_s1031" style="position:absolute;left:321;top:14787;width:11875;height:6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" fillcolor="#fdeada" strokecolor="#e46c0a" strokeweight="1pt">
                    <v:stroke dashstyle="dash"/>
                    <v:textbox inset="0,1mm,0,2mm">
                      <w:txbxContent>
                        <w:p w14:paraId="505F4C35" w14:textId="77777777" w:rsidR="00793EB3" w:rsidRPr="00F0669F" w:rsidRDefault="00793EB3" w:rsidP="00793EB3">
                          <w:pPr>
                            <w:jc w:val="center"/>
                            <w:rPr>
                              <w:color w:val="385623" w:themeColor="accent6" w:themeShade="80"/>
                              <w:sz w:val="12"/>
                              <w:szCs w:val="12"/>
                            </w:rPr>
                          </w:pPr>
                          <w:r w:rsidRPr="00F0669F">
                            <w:rPr>
                              <w:color w:val="385623" w:themeColor="accent6" w:themeShade="80"/>
                              <w:sz w:val="12"/>
                              <w:szCs w:val="12"/>
                            </w:rPr>
                            <w:t>Voorzorgsmaatregelen</w:t>
                          </w:r>
                        </w:p>
                        <w:p w14:paraId="72FB6D62" w14:textId="77777777" w:rsidR="00793EB3" w:rsidRPr="00F0669F" w:rsidRDefault="00793EB3" w:rsidP="00793EB3">
                          <w:pPr>
                            <w:jc w:val="center"/>
                            <w:rPr>
                              <w:i/>
                              <w:iCs/>
                              <w:color w:val="385623" w:themeColor="accent6" w:themeShade="80"/>
                              <w:sz w:val="12"/>
                              <w:szCs w:val="12"/>
                            </w:rPr>
                          </w:pPr>
                          <w:r w:rsidRPr="00F0669F">
                            <w:rPr>
                              <w:i/>
                              <w:iCs/>
                              <w:color w:val="385623" w:themeColor="accent6" w:themeShade="80"/>
                              <w:sz w:val="12"/>
                              <w:szCs w:val="12"/>
                            </w:rPr>
                            <w:t>(facultatief)</w:t>
                          </w:r>
                        </w:p>
                      </w:txbxContent>
                    </v:textbox>
                  </v:oval>
                </v:group>
                <v:group id="Groep 27" o:spid="_x0000_s1032" style="position:absolute;left:26203;width:12345;height:26158" coordorigin="" coordsize="12344,26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Tekstvak 2" o:spid="_x0000_s1033" style="position:absolute;width:12344;height:261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" fillcolor="#f79b4f" stroked="f">
                    <v:stroke joinstyle="miter"/>
                    <v:textbox>
                      <w:txbxContent>
                        <w:p w14:paraId="4A57F5AF"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3 – Oranje</w:t>
                          </w:r>
                        </w:p>
                        <w:p w14:paraId="2B790FD8"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Continue strijd</w:t>
                          </w:r>
                        </w:p>
                        <w:p w14:paraId="5E61A011" w14:textId="77777777" w:rsidR="00793EB3" w:rsidRPr="00F0669F" w:rsidRDefault="00793EB3" w:rsidP="00793EB3">
                          <w:pPr>
                            <w:spacing w:line="240" w:lineRule="auto"/>
                            <w:contextualSpacing/>
                            <w:jc w:val="center"/>
                            <w:rPr>
                              <w:color w:val="FFFFFF" w:themeColor="background1"/>
                              <w:sz w:val="14"/>
                              <w:szCs w:val="14"/>
                            </w:rPr>
                          </w:pPr>
                        </w:p>
                        <w:p w14:paraId="62469AC5"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 xml:space="preserve">Scholen volledig open met </w:t>
                          </w:r>
                          <w:r>
                            <w:rPr>
                              <w:color w:val="FFFFFF" w:themeColor="background1"/>
                              <w:sz w:val="14"/>
                              <w:szCs w:val="14"/>
                            </w:rPr>
                            <w:t>pa</w:t>
                          </w:r>
                          <w:r w:rsidRPr="00F0669F">
                            <w:rPr>
                              <w:color w:val="FFFFFF" w:themeColor="background1"/>
                              <w:sz w:val="14"/>
                              <w:szCs w:val="14"/>
                            </w:rPr>
                            <w:t>kket maatregelen</w:t>
                          </w:r>
                        </w:p>
                      </w:txbxContent>
                    </v:textbox>
                  </v:roundrect>
                  <v:oval id="Ovaal 29" o:spid="_x0000_s1034" style="position:absolute;left:272;top:9348;width:118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" fillcolor="#ebf1de" strokecolor="#77933c" strokeweight="1pt">
                    <v:textbox inset="0,1mm,0,2mm">
                      <w:txbxContent>
                        <w:p w14:paraId="73514DBA" w14:textId="77777777" w:rsidR="00793EB3" w:rsidRPr="00F0669F" w:rsidRDefault="00793EB3" w:rsidP="00793EB3">
                          <w:pPr>
                            <w:jc w:val="center"/>
                            <w:rPr>
                              <w:color w:val="525252" w:themeColor="accent3" w:themeShade="80"/>
                              <w:sz w:val="14"/>
                              <w:szCs w:val="14"/>
                            </w:rPr>
                          </w:pPr>
                          <w:r w:rsidRPr="00F0669F">
                            <w:rPr>
                              <w:color w:val="525252" w:themeColor="accent3" w:themeShade="80"/>
                              <w:sz w:val="14"/>
                              <w:szCs w:val="14"/>
                            </w:rPr>
                            <w:t>Basisregels</w:t>
                          </w:r>
                        </w:p>
                      </w:txbxContent>
                    </v:textbox>
                  </v:oval>
                  <v:oval id="Ovaal 30" o:spid="_x0000_s1035" style="position:absolute;left:204;top:20403;width:11875;height:50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" fillcolor="#f2dcdb" strokecolor="#c0504d" strokeweight="1pt">
                    <v:textbox inset="0,1mm,0,2mm">
                      <w:txbxContent>
                        <w:p w14:paraId="0A5C5D41" w14:textId="77777777" w:rsidR="00793EB3" w:rsidRPr="00F0669F" w:rsidRDefault="00793EB3" w:rsidP="00793EB3">
                          <w:pPr>
                            <w:spacing w:line="240" w:lineRule="auto"/>
                            <w:jc w:val="center"/>
                            <w:rPr>
                              <w:color w:val="833C0B" w:themeColor="accent2" w:themeShade="80"/>
                              <w:sz w:val="12"/>
                              <w:szCs w:val="12"/>
                            </w:rPr>
                          </w:pPr>
                          <w:r w:rsidRPr="00F0669F">
                            <w:rPr>
                              <w:color w:val="833C0B" w:themeColor="accent2" w:themeShade="80"/>
                              <w:sz w:val="12"/>
                              <w:szCs w:val="12"/>
                            </w:rPr>
                            <w:t>Contactbeperkende maatregelen</w:t>
                          </w:r>
                        </w:p>
                      </w:txbxContent>
                    </v:textbox>
                  </v:oval>
                  <v:oval id="Ovaal 31" o:spid="_x0000_s1036" style="position:absolute;left:272;top:14603;width:11875;height:5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" fillcolor="#fdeada" strokecolor="#e46c0a" strokeweight="1pt">
                    <v:textbox inset="0,1mm,0,2mm">
                      <w:txbxContent>
                        <w:p w14:paraId="7D67B34F" w14:textId="77777777" w:rsidR="00793EB3" w:rsidRPr="00F0669F" w:rsidRDefault="00793EB3" w:rsidP="00793EB3">
                          <w:pPr>
                            <w:jc w:val="center"/>
                            <w:rPr>
                              <w:color w:val="385623" w:themeColor="accent6" w:themeShade="80"/>
                              <w:sz w:val="14"/>
                              <w:szCs w:val="14"/>
                            </w:rPr>
                          </w:pPr>
                          <w:r w:rsidRPr="00F0669F">
                            <w:rPr>
                              <w:color w:val="385623" w:themeColor="accent6" w:themeShade="80"/>
                              <w:sz w:val="14"/>
                              <w:szCs w:val="14"/>
                            </w:rPr>
                            <w:t>Voorzorgsmaatregelen</w:t>
                          </w:r>
                        </w:p>
                      </w:txbxContent>
                    </v:textbox>
                  </v:oval>
                </v:group>
                <v:group id="Groep 32" o:spid="_x0000_s1037" style="position:absolute;left:39373;width:12379;height:29137" coordsize="12379,2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Tekstvak 2" o:spid="_x0000_s1038" style="position:absolute;width:12344;height:86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" fillcolor="#c00000" stroked="f">
                    <v:stroke joinstyle="miter"/>
                    <v:textbox>
                      <w:txbxContent>
                        <w:p w14:paraId="3401EA75" w14:textId="77777777" w:rsidR="00793EB3" w:rsidRPr="00F0669F" w:rsidRDefault="00793EB3" w:rsidP="00793EB3">
                          <w:pPr>
                            <w:spacing w:line="240" w:lineRule="auto"/>
                            <w:contextualSpacing/>
                            <w:jc w:val="center"/>
                            <w:rPr>
                              <w:b/>
                              <w:bCs/>
                              <w:color w:val="FFFFFF" w:themeColor="background1"/>
                              <w:sz w:val="14"/>
                              <w:szCs w:val="14"/>
                            </w:rPr>
                          </w:pPr>
                          <w:r w:rsidRPr="00F0669F">
                            <w:rPr>
                              <w:b/>
                              <w:bCs/>
                              <w:color w:val="FFFFFF" w:themeColor="background1"/>
                              <w:sz w:val="14"/>
                              <w:szCs w:val="14"/>
                            </w:rPr>
                            <w:t>4 – Rood</w:t>
                          </w:r>
                        </w:p>
                        <w:p w14:paraId="488C66F7" w14:textId="77777777" w:rsidR="00793EB3" w:rsidRPr="00F0669F" w:rsidRDefault="00793EB3" w:rsidP="00793EB3">
                          <w:pPr>
                            <w:spacing w:line="240" w:lineRule="auto"/>
                            <w:contextualSpacing/>
                            <w:jc w:val="center"/>
                            <w:rPr>
                              <w:i/>
                              <w:iCs/>
                              <w:color w:val="FFFFFF" w:themeColor="background1"/>
                              <w:sz w:val="14"/>
                              <w:szCs w:val="14"/>
                            </w:rPr>
                          </w:pPr>
                          <w:r w:rsidRPr="00F0669F">
                            <w:rPr>
                              <w:i/>
                              <w:iCs/>
                              <w:color w:val="FFFFFF" w:themeColor="background1"/>
                              <w:sz w:val="14"/>
                              <w:szCs w:val="14"/>
                            </w:rPr>
                            <w:t>Worst case</w:t>
                          </w:r>
                        </w:p>
                        <w:p w14:paraId="4D56F11D" w14:textId="77777777" w:rsidR="00793EB3" w:rsidRPr="00F0669F" w:rsidRDefault="00793EB3" w:rsidP="00793EB3">
                          <w:pPr>
                            <w:spacing w:line="240" w:lineRule="auto"/>
                            <w:contextualSpacing/>
                            <w:jc w:val="center"/>
                            <w:rPr>
                              <w:color w:val="FFFFFF" w:themeColor="background1"/>
                              <w:sz w:val="14"/>
                              <w:szCs w:val="14"/>
                            </w:rPr>
                          </w:pPr>
                        </w:p>
                        <w:p w14:paraId="1B6CC825" w14:textId="77777777" w:rsidR="00793EB3" w:rsidRPr="00F0669F" w:rsidRDefault="00793EB3" w:rsidP="00793EB3">
                          <w:pPr>
                            <w:spacing w:line="240" w:lineRule="auto"/>
                            <w:contextualSpacing/>
                            <w:jc w:val="center"/>
                            <w:rPr>
                              <w:color w:val="FFFFFF" w:themeColor="background1"/>
                              <w:sz w:val="14"/>
                              <w:szCs w:val="14"/>
                            </w:rPr>
                          </w:pPr>
                          <w:r w:rsidRPr="00F0669F">
                            <w:rPr>
                              <w:color w:val="FFFFFF" w:themeColor="background1"/>
                              <w:sz w:val="14"/>
                              <w:szCs w:val="14"/>
                            </w:rPr>
                            <w:t>Scholen niet volledig open</w:t>
                          </w:r>
                        </w:p>
                      </w:txbxContent>
                    </v:textbox>
                  </v:roundrect>
                  <v:roundrect id="Tekstvak 2" o:spid="_x0000_s1039" style="position:absolute;top:8598;width:5760;height:20539;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" fillcolor="#c00000" stroked="f">
                    <v:stroke joinstyle="miter"/>
                    <v:textbox inset="1mm,,1mm">
                      <w:txbxContent>
                        <w:p w14:paraId="364F1475" w14:textId="77777777" w:rsidR="00793EB3" w:rsidRPr="00F0669F" w:rsidRDefault="00793EB3" w:rsidP="00793EB3">
                          <w:pPr>
                            <w:contextualSpacing/>
                            <w:jc w:val="center"/>
                            <w:rPr>
                              <w:b/>
                              <w:bCs/>
                              <w:color w:val="FFFFFF" w:themeColor="background1"/>
                              <w:sz w:val="14"/>
                              <w:szCs w:val="14"/>
                            </w:rPr>
                          </w:pPr>
                          <w:r w:rsidRPr="00F0669F">
                            <w:rPr>
                              <w:b/>
                              <w:bCs/>
                              <w:color w:val="FFFFFF" w:themeColor="background1"/>
                              <w:sz w:val="14"/>
                              <w:szCs w:val="14"/>
                            </w:rPr>
                            <w:t xml:space="preserve">4a </w:t>
                          </w:r>
                        </w:p>
                        <w:p w14:paraId="12D0A034" w14:textId="77777777" w:rsidR="00793EB3" w:rsidRPr="00F0669F" w:rsidRDefault="00793EB3" w:rsidP="00793EB3">
                          <w:pPr>
                            <w:contextualSpacing/>
                            <w:jc w:val="center"/>
                            <w:rPr>
                              <w:color w:val="FFFFFF" w:themeColor="background1"/>
                              <w:sz w:val="14"/>
                              <w:szCs w:val="14"/>
                            </w:rPr>
                          </w:pPr>
                          <w:r w:rsidRPr="00F0669F">
                            <w:rPr>
                              <w:color w:val="FFFFFF" w:themeColor="background1"/>
                              <w:sz w:val="14"/>
                              <w:szCs w:val="14"/>
                            </w:rPr>
                            <w:t>Helft v/d leerlingen</w:t>
                          </w:r>
                        </w:p>
                      </w:txbxContent>
                    </v:textbox>
                  </v:roundrect>
                  <v:roundrect id="Tekstvak 2" o:spid="_x0000_s1040" style="position:absolute;left:6619;top:8598;width:5760;height:20511;visibility:visible;mso-wrap-style:square;v-text-anchor:bottom"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" fillcolor="#c00000" stroked="f">
                    <v:stroke joinstyle="miter"/>
                    <v:textbox inset="1mm,,1mm">
                      <w:txbxContent>
                        <w:p w14:paraId="279034EF" w14:textId="77777777" w:rsidR="00793EB3" w:rsidRPr="00F0669F" w:rsidRDefault="00793EB3" w:rsidP="00793EB3">
                          <w:pPr>
                            <w:contextualSpacing/>
                            <w:jc w:val="center"/>
                            <w:rPr>
                              <w:i/>
                              <w:iCs/>
                              <w:color w:val="FFFFFF" w:themeColor="background1"/>
                              <w:sz w:val="14"/>
                              <w:szCs w:val="14"/>
                            </w:rPr>
                          </w:pPr>
                          <w:r w:rsidRPr="00F0669F">
                            <w:rPr>
                              <w:b/>
                              <w:bCs/>
                              <w:color w:val="FFFFFF" w:themeColor="background1"/>
                              <w:sz w:val="14"/>
                              <w:szCs w:val="14"/>
                            </w:rPr>
                            <w:t>4b</w:t>
                          </w:r>
                        </w:p>
                        <w:p w14:paraId="624B8AB1" w14:textId="77777777" w:rsidR="00793EB3" w:rsidRPr="00F0669F" w:rsidRDefault="00793EB3" w:rsidP="00793EB3">
                          <w:pPr>
                            <w:contextualSpacing/>
                            <w:jc w:val="center"/>
                            <w:rPr>
                              <w:color w:val="FFFFFF" w:themeColor="background1"/>
                              <w:sz w:val="14"/>
                              <w:szCs w:val="14"/>
                            </w:rPr>
                          </w:pPr>
                          <w:r w:rsidRPr="00F0669F">
                            <w:rPr>
                              <w:color w:val="FFFFFF" w:themeColor="background1"/>
                              <w:sz w:val="14"/>
                              <w:szCs w:val="14"/>
                            </w:rPr>
                            <w:t>Specifieke groepen</w:t>
                          </w:r>
                        </w:p>
                      </w:txbxContent>
                    </v:textbox>
                  </v:roundrect>
                  <v:oval id="Ovaal 36" o:spid="_x0000_s1041" style="position:absolute;left:272;top:9348;width:1188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" fillcolor="#ebf1de" strokecolor="#77933c" strokeweight="1pt">
                    <v:textbox inset="0,1mm,0,2mm">
                      <w:txbxContent>
                        <w:p w14:paraId="39BD2625" w14:textId="77777777" w:rsidR="00793EB3" w:rsidRPr="00F0669F" w:rsidRDefault="00793EB3" w:rsidP="00793EB3">
                          <w:pPr>
                            <w:jc w:val="center"/>
                            <w:rPr>
                              <w:color w:val="525252" w:themeColor="accent3" w:themeShade="80"/>
                              <w:sz w:val="14"/>
                              <w:szCs w:val="14"/>
                            </w:rPr>
                          </w:pPr>
                          <w:r w:rsidRPr="00F0669F">
                            <w:rPr>
                              <w:color w:val="525252" w:themeColor="accent3" w:themeShade="80"/>
                              <w:sz w:val="14"/>
                              <w:szCs w:val="14"/>
                            </w:rPr>
                            <w:t>Basisregels</w:t>
                          </w:r>
                        </w:p>
                      </w:txbxContent>
                    </v:textbox>
                  </v:oval>
                  <v:oval id="Ovaal 37" o:spid="_x0000_s1042" style="position:absolute;left:204;top:14603;width:11875;height:5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" fillcolor="#fdeada" strokecolor="#e46c0a" strokeweight="1pt">
                    <v:textbox inset="0,1mm,0,2mm">
                      <w:txbxContent>
                        <w:p w14:paraId="015D96EF" w14:textId="77777777" w:rsidR="00793EB3" w:rsidRPr="00F0669F" w:rsidRDefault="00793EB3" w:rsidP="00793EB3">
                          <w:pPr>
                            <w:jc w:val="center"/>
                            <w:rPr>
                              <w:color w:val="385623" w:themeColor="accent6" w:themeShade="80"/>
                              <w:sz w:val="14"/>
                              <w:szCs w:val="14"/>
                            </w:rPr>
                          </w:pPr>
                          <w:r w:rsidRPr="00F0669F">
                            <w:rPr>
                              <w:color w:val="385623" w:themeColor="accent6" w:themeShade="80"/>
                              <w:sz w:val="14"/>
                              <w:szCs w:val="14"/>
                            </w:rPr>
                            <w:t>Voorzorgsmaatregelen</w:t>
                          </w:r>
                        </w:p>
                      </w:txbxContent>
                    </v:textbox>
                  </v:oval>
                  <v:oval id="Ovaal 38" o:spid="_x0000_s1043" style="position:absolute;left:272;top:20403;width:11875;height: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" fillcolor="#f2dcdb" strokecolor="#c0504d" strokeweight="1pt">
                    <v:textbox inset="0,1mm,0,2mm">
                      <w:txbxContent>
                        <w:p w14:paraId="44244EAA" w14:textId="77777777" w:rsidR="00793EB3" w:rsidRPr="00F0669F" w:rsidRDefault="00793EB3" w:rsidP="00793EB3">
                          <w:pPr>
                            <w:spacing w:line="240" w:lineRule="auto"/>
                            <w:jc w:val="center"/>
                            <w:rPr>
                              <w:color w:val="833C0B" w:themeColor="accent2" w:themeShade="80"/>
                              <w:sz w:val="14"/>
                              <w:szCs w:val="14"/>
                            </w:rPr>
                          </w:pPr>
                          <w:r w:rsidRPr="00F0669F">
                            <w:rPr>
                              <w:color w:val="833C0B" w:themeColor="accent2" w:themeShade="80"/>
                              <w:sz w:val="14"/>
                              <w:szCs w:val="14"/>
                            </w:rPr>
                            <w:t>Contactbeperkende maatregelen</w:t>
                          </w:r>
                        </w:p>
                      </w:txbxContent>
                    </v:textbox>
                  </v:oval>
                </v:group>
                <w10:wrap type="topAndBottom" anchorx="margin" anchory="margin"/>
              </v:group>
            </w:pict>
          </mc:Fallback>
        </mc:AlternateContent>
      </w:r>
      <w:r w:rsidR="00121929">
        <w:rPr>
          <w:b/>
          <w:bCs/>
        </w:rPr>
        <w:br w:type="page"/>
      </w:r>
    </w:p>
    <w:p w14:paraId="6637F579" w14:textId="328643FA" w:rsidR="004350C6" w:rsidRDefault="00A93793" w:rsidP="005A2150">
      <w:pPr>
        <w:spacing w:after="0" w:line="240" w:lineRule="atLeast"/>
      </w:pPr>
      <w:r w:rsidRPr="004350C6">
        <w:rPr>
          <w:b/>
          <w:bCs/>
        </w:rPr>
        <w:lastRenderedPageBreak/>
        <w:t>Hoeveel ruimte hebben scholen in het kiezen van maatregelen?</w:t>
      </w:r>
      <w:r>
        <w:t xml:space="preserve"> </w:t>
      </w:r>
    </w:p>
    <w:p w14:paraId="197809B1" w14:textId="77777777" w:rsidR="00F14DD7" w:rsidRDefault="00A93793" w:rsidP="005A2150">
      <w:pPr>
        <w:spacing w:after="0" w:line="240" w:lineRule="atLeast"/>
      </w:pPr>
      <w:r>
        <w:t xml:space="preserve">Sommige maatregelen zullen, net als in de afgelopen jaren, wettelijk verplicht zijn (zoals het dragen van mondkapjes vanaf een bepaalde leeftijd op bepaalde plaatsen). De meeste maatregelen kennen juridisch gezien de status van een dringend advies en zijn daarmee niet juridisch afdwingbaar of handhaafbaar. Vanwege het grote belang voor de volksgezondheid wordt van scholen verwacht dat zij zich zoveel mogelijk inspannen om alle maatregelen tot uitvoering te brengen. In de uitvoering van de maatregelen is ruimte voor eigen invulling. In scenario oranje wordt bijvoorbeeld van scholen wel verwacht dat ze looproutes hanteren, hoe ze dat vervolgens doen is aan de school. </w:t>
      </w:r>
    </w:p>
    <w:p w14:paraId="244DB5B8" w14:textId="77777777" w:rsidR="00F14DD7" w:rsidRDefault="00F14DD7" w:rsidP="005A2150">
      <w:pPr>
        <w:spacing w:after="0" w:line="240" w:lineRule="atLeast"/>
      </w:pPr>
    </w:p>
    <w:p w14:paraId="7B96BF1D" w14:textId="3FEC9185" w:rsidR="005F3D3B" w:rsidRDefault="00A93793" w:rsidP="00121929">
      <w:r>
        <w:t xml:space="preserve">Bovenop de beschreven maatregelen hebben scholen/schoolbesturen -net als in de afgelopen jaren- ruimte om aanvullende maatregelen te treffen, afhankelijk van de eigen situatie en context. Bijvoorbeeld omdat er veel personen met een kwetsbare gezondheid in de school zijn. Voor het invoeren van eigen maatregelen geldt een aantal voorwaarden: </w:t>
      </w:r>
    </w:p>
    <w:p w14:paraId="5EDD56AB" w14:textId="77777777" w:rsidR="002605E7" w:rsidRDefault="00A93793" w:rsidP="005A2150">
      <w:pPr>
        <w:spacing w:after="0" w:line="240" w:lineRule="atLeast"/>
      </w:pPr>
      <w:r>
        <w:t xml:space="preserve">1. De aanvullende maatregel moet passen binnen de besluiten die het kabinet heeft genomen. </w:t>
      </w:r>
    </w:p>
    <w:p w14:paraId="3E9B90B1" w14:textId="77777777" w:rsidR="002605E7" w:rsidRDefault="00A93793" w:rsidP="005A2150">
      <w:pPr>
        <w:spacing w:after="0" w:line="240" w:lineRule="atLeast"/>
      </w:pPr>
      <w:r>
        <w:t xml:space="preserve">2. Het bestuur moet de noodzaak, proportionaliteit en subsidiariteit ervan kunnen onderbouwen. Daarbij moet in elk geval de medezeggenschap betrokken worden. </w:t>
      </w:r>
    </w:p>
    <w:p w14:paraId="41B82AE3" w14:textId="77777777" w:rsidR="002605E7" w:rsidRDefault="002605E7" w:rsidP="005A2150">
      <w:pPr>
        <w:spacing w:after="0" w:line="240" w:lineRule="atLeast"/>
      </w:pPr>
    </w:p>
    <w:p w14:paraId="1FF32B58" w14:textId="710AADBD" w:rsidR="00961C83" w:rsidRDefault="00A93793" w:rsidP="005A2150">
      <w:pPr>
        <w:spacing w:after="0" w:line="240" w:lineRule="atLeast"/>
        <w:rPr>
          <w:rFonts w:cstheme="minorHAnsi"/>
          <w:b/>
          <w:bCs/>
          <w:sz w:val="20"/>
          <w:szCs w:val="20"/>
        </w:rPr>
      </w:pPr>
      <w:r>
        <w:t>Het bestuur moet ook rekening houden met de uitvoerbaarheid en handhaafbaarheid van de aanvullende maatregel. Bij het handhaven van de aanvullende maatregelen zal de school zorgvuldig de proportionaliteit in acht moet nemen: het belang van de leerplicht weegt immers ook zwaar. Het is daarom belangrijk dat de school hier een goed gesprek over voert met leerlingen, ouders/verzorgers en personeel.</w:t>
      </w:r>
    </w:p>
    <w:p w14:paraId="516B4FF1" w14:textId="4D77EBDF" w:rsidR="00A93793" w:rsidRDefault="00A93793" w:rsidP="00A93793">
      <w:pPr>
        <w:spacing w:after="0" w:line="240" w:lineRule="atLeast"/>
        <w:rPr>
          <w:rFonts w:cstheme="minorHAnsi"/>
          <w:b/>
          <w:bCs/>
          <w:sz w:val="20"/>
          <w:szCs w:val="20"/>
        </w:rPr>
      </w:pPr>
    </w:p>
    <w:p w14:paraId="5319D937" w14:textId="77777777" w:rsidR="004D7611" w:rsidRDefault="004D7611">
      <w:pPr>
        <w:rPr>
          <w:rFonts w:cstheme="minorHAnsi"/>
          <w:b/>
          <w:bCs/>
          <w:sz w:val="20"/>
          <w:szCs w:val="20"/>
        </w:rPr>
      </w:pPr>
      <w:r>
        <w:rPr>
          <w:rFonts w:cstheme="minorHAnsi"/>
          <w:b/>
          <w:bCs/>
          <w:sz w:val="20"/>
          <w:szCs w:val="20"/>
        </w:rPr>
        <w:br w:type="page"/>
      </w:r>
    </w:p>
    <w:p w14:paraId="0CA0A547" w14:textId="4A90EC49" w:rsidR="00A93793" w:rsidRPr="001149E9" w:rsidRDefault="00666F30" w:rsidP="00A93793">
      <w:pPr>
        <w:spacing w:after="0" w:line="240" w:lineRule="atLeast"/>
        <w:rPr>
          <w:rFonts w:cstheme="minorHAnsi"/>
          <w:b/>
          <w:bCs/>
          <w:sz w:val="20"/>
          <w:szCs w:val="20"/>
        </w:rPr>
      </w:pPr>
      <w:r>
        <w:rPr>
          <w:rFonts w:cstheme="minorHAnsi"/>
          <w:b/>
          <w:bCs/>
          <w:sz w:val="20"/>
          <w:szCs w:val="20"/>
        </w:rPr>
        <w:lastRenderedPageBreak/>
        <w:t xml:space="preserve">Draaiboek </w:t>
      </w:r>
      <w:r w:rsidR="00FC442A">
        <w:rPr>
          <w:rFonts w:cstheme="minorHAnsi"/>
          <w:b/>
          <w:bCs/>
          <w:sz w:val="20"/>
          <w:szCs w:val="20"/>
        </w:rPr>
        <w:t xml:space="preserve">OBS de </w:t>
      </w:r>
      <w:proofErr w:type="spellStart"/>
      <w:r w:rsidR="00AB3998">
        <w:rPr>
          <w:rFonts w:cstheme="minorHAnsi"/>
          <w:b/>
          <w:bCs/>
          <w:sz w:val="20"/>
          <w:szCs w:val="20"/>
        </w:rPr>
        <w:t>Ommewending</w:t>
      </w:r>
      <w:proofErr w:type="spellEnd"/>
    </w:p>
    <w:p w14:paraId="794EC12C" w14:textId="77777777" w:rsidR="00EA03D9" w:rsidRPr="00EA03D9" w:rsidRDefault="00EA03D9" w:rsidP="00A93793">
      <w:pPr>
        <w:spacing w:after="0" w:line="240" w:lineRule="atLeast"/>
        <w:rPr>
          <w:u w:val="single"/>
        </w:rPr>
      </w:pPr>
      <w:r w:rsidRPr="00EA03D9">
        <w:rPr>
          <w:u w:val="single"/>
        </w:rPr>
        <w:t xml:space="preserve">Tips </w:t>
      </w:r>
    </w:p>
    <w:p w14:paraId="19113716" w14:textId="6A04A1BF" w:rsidR="00EA03D9" w:rsidRPr="00666F30" w:rsidRDefault="00EA03D9" w:rsidP="00A93793">
      <w:pPr>
        <w:spacing w:after="0" w:line="240" w:lineRule="atLeast"/>
        <w:rPr>
          <w:rFonts w:cstheme="minorHAnsi"/>
          <w:b/>
          <w:bCs/>
          <w:sz w:val="20"/>
          <w:szCs w:val="20"/>
        </w:rPr>
      </w:pPr>
      <w:r>
        <w:t>• Zorg voor korte lijnen met de gemeente(n), GGD en eventueel andere betrokken organisaties en maak afspraken over de werkwijze bij eventuele opleving van het virus.</w:t>
      </w:r>
    </w:p>
    <w:p w14:paraId="09CD00F7" w14:textId="45700A32" w:rsidR="00A93793" w:rsidRDefault="00A93793" w:rsidP="00A93793">
      <w:pPr>
        <w:spacing w:after="0" w:line="240" w:lineRule="atLeast"/>
        <w:rPr>
          <w:rFonts w:cstheme="minorHAnsi"/>
          <w:b/>
          <w:bCs/>
          <w:sz w:val="20"/>
          <w:szCs w:val="20"/>
        </w:rPr>
      </w:pPr>
    </w:p>
    <w:tbl>
      <w:tblPr>
        <w:tblStyle w:val="Tabelraster"/>
        <w:tblW w:w="0" w:type="auto"/>
        <w:tblLook w:val="04A0" w:firstRow="1" w:lastRow="0" w:firstColumn="1" w:lastColumn="0" w:noHBand="0" w:noVBand="1"/>
      </w:tblPr>
      <w:tblGrid>
        <w:gridCol w:w="2504"/>
        <w:gridCol w:w="3563"/>
        <w:gridCol w:w="2824"/>
        <w:gridCol w:w="1871"/>
      </w:tblGrid>
      <w:tr w:rsidR="00F11752" w14:paraId="30BC0863" w14:textId="77777777" w:rsidTr="0050051C">
        <w:tc>
          <w:tcPr>
            <w:tcW w:w="2504" w:type="dxa"/>
            <w:shd w:val="clear" w:color="auto" w:fill="92D050"/>
          </w:tcPr>
          <w:p w14:paraId="789B33FF" w14:textId="728A8216" w:rsidR="00F11752" w:rsidRPr="00377596" w:rsidRDefault="00417634" w:rsidP="00A93793">
            <w:pPr>
              <w:spacing w:line="240" w:lineRule="atLeast"/>
              <w:rPr>
                <w:rFonts w:cstheme="minorHAnsi"/>
                <w:bCs/>
                <w:sz w:val="18"/>
                <w:szCs w:val="18"/>
              </w:rPr>
            </w:pPr>
            <w:r w:rsidRPr="00377596">
              <w:rPr>
                <w:bCs/>
                <w:color w:val="FFFFFF" w:themeColor="background1"/>
                <w:sz w:val="18"/>
                <w:szCs w:val="18"/>
              </w:rPr>
              <w:t>2 – Groen Basismaatregelen + extra aandacht personen met kwetsbare gezondheid Scholen volledig open met extra aandacht voor personen met kwetsbare gezondheid</w:t>
            </w:r>
          </w:p>
        </w:tc>
        <w:tc>
          <w:tcPr>
            <w:tcW w:w="3563" w:type="dxa"/>
          </w:tcPr>
          <w:p w14:paraId="1F1A7E24" w14:textId="77777777" w:rsidR="000631F1" w:rsidRPr="00377596" w:rsidRDefault="000631F1" w:rsidP="000631F1">
            <w:pPr>
              <w:rPr>
                <w:sz w:val="18"/>
                <w:szCs w:val="18"/>
              </w:rPr>
            </w:pPr>
            <w:r w:rsidRPr="00377596">
              <w:rPr>
                <w:sz w:val="18"/>
                <w:szCs w:val="18"/>
              </w:rPr>
              <w:t xml:space="preserve">Tips </w:t>
            </w:r>
          </w:p>
          <w:p w14:paraId="5665F8DA" w14:textId="77777777" w:rsidR="000631F1" w:rsidRPr="00377596" w:rsidRDefault="000631F1" w:rsidP="000631F1">
            <w:pPr>
              <w:rPr>
                <w:sz w:val="18"/>
                <w:szCs w:val="18"/>
              </w:rPr>
            </w:pPr>
            <w:r w:rsidRPr="00377596">
              <w:rPr>
                <w:sz w:val="18"/>
                <w:szCs w:val="18"/>
              </w:rPr>
              <w:t xml:space="preserve">• Denk aan tijdige communicatie richting personeel, leerlingen, ouders/verzorgers. </w:t>
            </w:r>
          </w:p>
          <w:p w14:paraId="7526AE40" w14:textId="2523805D" w:rsidR="00DC196A" w:rsidRPr="00377596" w:rsidRDefault="000631F1" w:rsidP="004408A3">
            <w:pPr>
              <w:rPr>
                <w:sz w:val="18"/>
                <w:szCs w:val="18"/>
              </w:rPr>
            </w:pPr>
            <w:r w:rsidRPr="00377596">
              <w:rPr>
                <w:sz w:val="18"/>
                <w:szCs w:val="18"/>
              </w:rPr>
              <w:t>• Houd vinger aan de pols wat betreft de mentale gezondheid en het welbevinden van leerlingen en personeel.</w:t>
            </w:r>
          </w:p>
        </w:tc>
        <w:tc>
          <w:tcPr>
            <w:tcW w:w="2824" w:type="dxa"/>
          </w:tcPr>
          <w:p w14:paraId="67F7CDC0" w14:textId="3D5178BF" w:rsidR="00F11752" w:rsidRPr="00377596" w:rsidRDefault="00532941" w:rsidP="00A93793">
            <w:pPr>
              <w:spacing w:line="240" w:lineRule="atLeast"/>
              <w:rPr>
                <w:rFonts w:cstheme="minorHAnsi"/>
                <w:bCs/>
                <w:sz w:val="18"/>
                <w:szCs w:val="18"/>
              </w:rPr>
            </w:pPr>
            <w:r w:rsidRPr="00377596">
              <w:rPr>
                <w:rFonts w:cstheme="minorHAnsi"/>
                <w:bCs/>
                <w:sz w:val="18"/>
                <w:szCs w:val="18"/>
              </w:rPr>
              <w:t>Door wie? Wie is eindverantwoordelijke?</w:t>
            </w:r>
          </w:p>
        </w:tc>
        <w:tc>
          <w:tcPr>
            <w:tcW w:w="1871" w:type="dxa"/>
          </w:tcPr>
          <w:p w14:paraId="289D2C5F" w14:textId="68203263" w:rsidR="00F11752" w:rsidRPr="00377596" w:rsidRDefault="00DC196A" w:rsidP="00A93793">
            <w:pPr>
              <w:spacing w:line="240" w:lineRule="atLeast"/>
              <w:rPr>
                <w:rFonts w:cstheme="minorHAnsi"/>
                <w:bCs/>
                <w:sz w:val="18"/>
                <w:szCs w:val="18"/>
              </w:rPr>
            </w:pPr>
            <w:r w:rsidRPr="00377596">
              <w:rPr>
                <w:rFonts w:cstheme="minorHAnsi"/>
                <w:bCs/>
                <w:sz w:val="18"/>
                <w:szCs w:val="18"/>
              </w:rPr>
              <w:t>Wanneer? Deadline?</w:t>
            </w:r>
          </w:p>
        </w:tc>
      </w:tr>
      <w:tr w:rsidR="00382EF0" w14:paraId="30A07E56" w14:textId="77777777" w:rsidTr="0050051C">
        <w:tc>
          <w:tcPr>
            <w:tcW w:w="2504" w:type="dxa"/>
            <w:shd w:val="clear" w:color="auto" w:fill="92D050"/>
          </w:tcPr>
          <w:p w14:paraId="0F645CCB" w14:textId="77777777" w:rsidR="00D9189E" w:rsidRPr="00377596" w:rsidRDefault="00D9189E" w:rsidP="00D9189E">
            <w:pPr>
              <w:spacing w:line="240" w:lineRule="atLeast"/>
              <w:rPr>
                <w:rFonts w:cstheme="minorHAnsi"/>
                <w:b/>
                <w:bCs/>
                <w:color w:val="FFFFFF" w:themeColor="background1"/>
                <w:sz w:val="18"/>
                <w:szCs w:val="18"/>
              </w:rPr>
            </w:pPr>
            <w:r w:rsidRPr="00377596">
              <w:rPr>
                <w:rFonts w:cstheme="minorHAnsi"/>
                <w:b/>
                <w:bCs/>
                <w:color w:val="FFFFFF" w:themeColor="background1"/>
                <w:sz w:val="18"/>
                <w:szCs w:val="18"/>
              </w:rPr>
              <w:t>Personeel</w:t>
            </w:r>
          </w:p>
          <w:p w14:paraId="18488E26" w14:textId="77777777" w:rsidR="00D9189E" w:rsidRPr="00377596" w:rsidRDefault="00D9189E" w:rsidP="00D9189E">
            <w:pPr>
              <w:spacing w:line="240" w:lineRule="atLeast"/>
              <w:rPr>
                <w:rFonts w:cstheme="minorHAnsi"/>
                <w:color w:val="FFFFFF" w:themeColor="background1"/>
                <w:sz w:val="18"/>
                <w:szCs w:val="18"/>
              </w:rPr>
            </w:pPr>
            <w:r w:rsidRPr="00377596">
              <w:rPr>
                <w:rFonts w:cstheme="minorHAnsi"/>
                <w:color w:val="FFFFFF" w:themeColor="background1"/>
                <w:sz w:val="18"/>
                <w:szCs w:val="18"/>
              </w:rPr>
              <w:t xml:space="preserve">Maatregelen t.b.v. medewerkers die behoren tot de </w:t>
            </w:r>
            <w:hyperlink r:id="rId11" w:anchor=":~:text=Volwassenen%20(ouder%20dan%2018%20jaar)%20met%20onderliggende%20ziekten&amp;text=Mensen%20met%20chronische%20luchtweg%2D%20of,zijn%20en%2Fof%20met%20complicaties." w:history="1">
              <w:r w:rsidRPr="00377596">
                <w:rPr>
                  <w:rStyle w:val="Hyperlink"/>
                  <w:rFonts w:cstheme="minorHAnsi"/>
                  <w:color w:val="FFFFFF" w:themeColor="background1"/>
                  <w:sz w:val="18"/>
                  <w:szCs w:val="18"/>
                </w:rPr>
                <w:t>risicogroep</w:t>
              </w:r>
            </w:hyperlink>
            <w:r w:rsidRPr="00377596">
              <w:rPr>
                <w:rFonts w:cstheme="minorHAnsi"/>
                <w:color w:val="FFFFFF" w:themeColor="background1"/>
                <w:sz w:val="18"/>
                <w:szCs w:val="18"/>
              </w:rPr>
              <w:t xml:space="preserve"> en/of waarvan gezinsleden tot de risicogroep behoren.</w:t>
            </w:r>
          </w:p>
          <w:p w14:paraId="2C86B3A6" w14:textId="3281F656" w:rsidR="00382EF0" w:rsidRPr="00377596" w:rsidRDefault="00D9189E" w:rsidP="00D9189E">
            <w:pPr>
              <w:spacing w:line="240" w:lineRule="atLeast"/>
              <w:rPr>
                <w:b/>
                <w:bCs/>
                <w:color w:val="FFFFFF" w:themeColor="background1"/>
                <w:sz w:val="18"/>
                <w:szCs w:val="18"/>
              </w:rPr>
            </w:pPr>
            <w:r w:rsidRPr="00377596">
              <w:rPr>
                <w:rFonts w:cstheme="minorHAnsi"/>
                <w:color w:val="FFFFFF" w:themeColor="background1"/>
                <w:sz w:val="18"/>
                <w:szCs w:val="18"/>
              </w:rPr>
              <w:t>Indien een medewerker zich extra zorgen maakt, wordt aangeraden om in gesprek te gaan met de schoolleider. Soms is maatwerk nodig, waarbij gekeken wordt naar wat wel mogelijk is.</w:t>
            </w:r>
          </w:p>
        </w:tc>
        <w:tc>
          <w:tcPr>
            <w:tcW w:w="3563" w:type="dxa"/>
          </w:tcPr>
          <w:p w14:paraId="46A6B142" w14:textId="1CC96CB5" w:rsidR="00382EF0" w:rsidRPr="00377596" w:rsidRDefault="00377596" w:rsidP="00A93793">
            <w:pPr>
              <w:spacing w:line="240" w:lineRule="atLeast"/>
              <w:rPr>
                <w:rFonts w:cstheme="minorHAnsi"/>
                <w:bCs/>
                <w:sz w:val="18"/>
                <w:szCs w:val="18"/>
              </w:rPr>
            </w:pPr>
            <w:r w:rsidRPr="00377596">
              <w:rPr>
                <w:rFonts w:cstheme="minorHAnsi"/>
                <w:bCs/>
                <w:sz w:val="18"/>
                <w:szCs w:val="18"/>
              </w:rPr>
              <w:t>Maatwerk voor leerkrachten die zich extra zorgen maakt.</w:t>
            </w:r>
          </w:p>
        </w:tc>
        <w:tc>
          <w:tcPr>
            <w:tcW w:w="2824" w:type="dxa"/>
          </w:tcPr>
          <w:p w14:paraId="03EB1589" w14:textId="11757CB1" w:rsidR="00382EF0" w:rsidRPr="00377596" w:rsidRDefault="00377596" w:rsidP="00A93793">
            <w:pPr>
              <w:spacing w:line="240" w:lineRule="atLeast"/>
              <w:rPr>
                <w:rFonts w:cstheme="minorHAnsi"/>
                <w:bCs/>
                <w:sz w:val="18"/>
                <w:szCs w:val="18"/>
              </w:rPr>
            </w:pPr>
            <w:r w:rsidRPr="00377596">
              <w:rPr>
                <w:rFonts w:cstheme="minorHAnsi"/>
                <w:bCs/>
                <w:sz w:val="18"/>
                <w:szCs w:val="18"/>
              </w:rPr>
              <w:t>Directie</w:t>
            </w:r>
          </w:p>
        </w:tc>
        <w:tc>
          <w:tcPr>
            <w:tcW w:w="1871" w:type="dxa"/>
          </w:tcPr>
          <w:p w14:paraId="6CA5D31A" w14:textId="77777777" w:rsidR="00382EF0" w:rsidRPr="00377596" w:rsidRDefault="00382EF0" w:rsidP="00A93793">
            <w:pPr>
              <w:spacing w:line="240" w:lineRule="atLeast"/>
              <w:rPr>
                <w:rFonts w:cstheme="minorHAnsi"/>
                <w:bCs/>
                <w:sz w:val="18"/>
                <w:szCs w:val="18"/>
              </w:rPr>
            </w:pPr>
          </w:p>
        </w:tc>
      </w:tr>
      <w:tr w:rsidR="004303D8" w14:paraId="2EB75523" w14:textId="77777777" w:rsidTr="0050051C">
        <w:tc>
          <w:tcPr>
            <w:tcW w:w="2504" w:type="dxa"/>
            <w:shd w:val="clear" w:color="auto" w:fill="92D050"/>
          </w:tcPr>
          <w:p w14:paraId="731112CA" w14:textId="57C0F301" w:rsidR="004303D8" w:rsidRPr="00377596" w:rsidRDefault="004303D8" w:rsidP="00D9189E">
            <w:pPr>
              <w:spacing w:line="240" w:lineRule="atLeast"/>
              <w:rPr>
                <w:rFonts w:cstheme="minorHAnsi"/>
                <w:b/>
                <w:bCs/>
                <w:color w:val="FFFFFF" w:themeColor="background1"/>
                <w:sz w:val="18"/>
                <w:szCs w:val="18"/>
              </w:rPr>
            </w:pPr>
            <w:r w:rsidRPr="00377596">
              <w:rPr>
                <w:rFonts w:cstheme="minorHAnsi"/>
                <w:b/>
                <w:bCs/>
                <w:color w:val="FFFFFF" w:themeColor="background1"/>
                <w:sz w:val="18"/>
                <w:szCs w:val="18"/>
              </w:rPr>
              <w:t>Leerlingen</w:t>
            </w:r>
            <w:r w:rsidRPr="00377596">
              <w:rPr>
                <w:rFonts w:cstheme="minorHAnsi"/>
                <w:b/>
                <w:bCs/>
                <w:color w:val="FFFFFF" w:themeColor="background1"/>
                <w:sz w:val="18"/>
                <w:szCs w:val="18"/>
              </w:rPr>
              <w:br/>
            </w:r>
            <w:r w:rsidRPr="00377596">
              <w:rPr>
                <w:rFonts w:cstheme="minorHAnsi"/>
                <w:color w:val="FFFFFF" w:themeColor="background1"/>
                <w:sz w:val="18"/>
                <w:szCs w:val="18"/>
              </w:rPr>
              <w:t xml:space="preserve">Maatregelen t.b.v. leerlingen die behoren tot de </w:t>
            </w:r>
            <w:hyperlink r:id="rId12" w:anchor=":~:text=Volwassenen%20(ouder%20dan%2018%20jaar)%20met%20onderliggende%20ziekten&amp;text=Mensen%20met%20chronische%20luchtweg%2D%20of,zijn%20en%2Fof%20met%20complicaties." w:history="1">
              <w:r w:rsidRPr="00377596">
                <w:rPr>
                  <w:rStyle w:val="Hyperlink"/>
                  <w:rFonts w:cstheme="minorHAnsi"/>
                  <w:color w:val="FFFFFF" w:themeColor="background1"/>
                  <w:sz w:val="18"/>
                  <w:szCs w:val="18"/>
                </w:rPr>
                <w:t>risicogroep</w:t>
              </w:r>
            </w:hyperlink>
            <w:r w:rsidRPr="00377596">
              <w:rPr>
                <w:rFonts w:cstheme="minorHAnsi"/>
                <w:color w:val="FFFFFF" w:themeColor="background1"/>
                <w:sz w:val="18"/>
                <w:szCs w:val="18"/>
              </w:rPr>
              <w:t xml:space="preserve"> en/of waarvan gezinsleden tot de risicogroep behoren.</w:t>
            </w:r>
          </w:p>
        </w:tc>
        <w:tc>
          <w:tcPr>
            <w:tcW w:w="3563" w:type="dxa"/>
          </w:tcPr>
          <w:p w14:paraId="710AD62D" w14:textId="29AC23E9" w:rsidR="004303D8" w:rsidRPr="00377596" w:rsidRDefault="00377596" w:rsidP="00A93793">
            <w:pPr>
              <w:spacing w:line="240" w:lineRule="atLeast"/>
              <w:rPr>
                <w:rFonts w:cstheme="minorHAnsi"/>
                <w:bCs/>
                <w:sz w:val="18"/>
                <w:szCs w:val="18"/>
              </w:rPr>
            </w:pPr>
            <w:r w:rsidRPr="00377596">
              <w:rPr>
                <w:rFonts w:cstheme="minorHAnsi"/>
                <w:bCs/>
                <w:sz w:val="18"/>
                <w:szCs w:val="18"/>
              </w:rPr>
              <w:t>Maatwerk in overleg met de ouders van de desbetreffende leerling</w:t>
            </w:r>
          </w:p>
        </w:tc>
        <w:tc>
          <w:tcPr>
            <w:tcW w:w="2824" w:type="dxa"/>
          </w:tcPr>
          <w:p w14:paraId="47C773DC" w14:textId="28970A6E" w:rsidR="004303D8" w:rsidRPr="00377596" w:rsidRDefault="00377596" w:rsidP="00A93793">
            <w:pPr>
              <w:spacing w:line="240" w:lineRule="atLeast"/>
              <w:rPr>
                <w:rFonts w:cstheme="minorHAnsi"/>
                <w:bCs/>
                <w:sz w:val="18"/>
                <w:szCs w:val="18"/>
              </w:rPr>
            </w:pPr>
            <w:r w:rsidRPr="00377596">
              <w:rPr>
                <w:rFonts w:cstheme="minorHAnsi"/>
                <w:bCs/>
                <w:sz w:val="18"/>
                <w:szCs w:val="18"/>
              </w:rPr>
              <w:t>Groepsleerkracht en directie</w:t>
            </w:r>
          </w:p>
        </w:tc>
        <w:tc>
          <w:tcPr>
            <w:tcW w:w="1871" w:type="dxa"/>
          </w:tcPr>
          <w:p w14:paraId="49B48DF9" w14:textId="77777777" w:rsidR="004303D8" w:rsidRPr="00377596" w:rsidRDefault="004303D8" w:rsidP="00A93793">
            <w:pPr>
              <w:spacing w:line="240" w:lineRule="atLeast"/>
              <w:rPr>
                <w:rFonts w:cstheme="minorHAnsi"/>
                <w:bCs/>
                <w:sz w:val="18"/>
                <w:szCs w:val="18"/>
              </w:rPr>
            </w:pPr>
          </w:p>
        </w:tc>
      </w:tr>
      <w:tr w:rsidR="00C52382" w14:paraId="3D570F41" w14:textId="77777777" w:rsidTr="0050051C">
        <w:tc>
          <w:tcPr>
            <w:tcW w:w="2504" w:type="dxa"/>
            <w:shd w:val="clear" w:color="auto" w:fill="92D050"/>
          </w:tcPr>
          <w:p w14:paraId="4FF11252" w14:textId="77777777" w:rsidR="00C52382" w:rsidRPr="00377596" w:rsidRDefault="00C52382" w:rsidP="00C52382">
            <w:pPr>
              <w:spacing w:line="240" w:lineRule="atLeast"/>
              <w:rPr>
                <w:rFonts w:cstheme="minorHAnsi"/>
                <w:color w:val="FFFFFF" w:themeColor="background1"/>
                <w:sz w:val="18"/>
                <w:szCs w:val="18"/>
              </w:rPr>
            </w:pPr>
            <w:r w:rsidRPr="00377596">
              <w:rPr>
                <w:rFonts w:cstheme="minorHAnsi"/>
                <w:b/>
                <w:bCs/>
                <w:color w:val="FFFFFF" w:themeColor="background1"/>
                <w:sz w:val="18"/>
                <w:szCs w:val="18"/>
              </w:rPr>
              <w:t>Vrijstelling fysiek onderwijs</w:t>
            </w:r>
            <w:r w:rsidRPr="00377596">
              <w:rPr>
                <w:rFonts w:cstheme="minorHAnsi"/>
                <w:color w:val="FFFFFF" w:themeColor="background1"/>
                <w:sz w:val="18"/>
                <w:szCs w:val="18"/>
              </w:rPr>
              <w:t xml:space="preserve"> </w:t>
            </w:r>
          </w:p>
          <w:p w14:paraId="25B0AA2B" w14:textId="6E58A83B" w:rsidR="00C52382" w:rsidRPr="00377596" w:rsidRDefault="00C52382" w:rsidP="00C52382">
            <w:pPr>
              <w:spacing w:line="240" w:lineRule="atLeast"/>
              <w:rPr>
                <w:rFonts w:cstheme="minorHAnsi"/>
                <w:b/>
                <w:bCs/>
                <w:color w:val="FFFFFF" w:themeColor="background1"/>
                <w:sz w:val="18"/>
                <w:szCs w:val="18"/>
              </w:rPr>
            </w:pPr>
            <w:r w:rsidRPr="00377596">
              <w:rPr>
                <w:rFonts w:cstheme="minorHAnsi"/>
                <w:color w:val="FFFFFF" w:themeColor="background1"/>
                <w:sz w:val="18"/>
                <w:szCs w:val="18"/>
              </w:rPr>
              <w:t xml:space="preserve">Wanneer een behandeld (kinder-) arts adviseert om een leerling niet naar school te laten gaan, ook niet met eventueel beschermende maatregelen, dan moet worden aangesloten bij de bepalingen die gelden voor leerlingen die vanwege een medische aandoening niet naar school kunnen gaan. </w:t>
            </w:r>
            <w:r w:rsidRPr="00377596">
              <w:rPr>
                <w:rFonts w:cstheme="minorHAnsi"/>
                <w:color w:val="FFFFFF" w:themeColor="background1"/>
                <w:sz w:val="18"/>
                <w:szCs w:val="18"/>
              </w:rPr>
              <w:br/>
              <w:t>De school verzorgt een alternatief onderwijsaanbod. Hierover is overleg tussen ouders/verzorgers, de leerling en school.</w:t>
            </w:r>
          </w:p>
        </w:tc>
        <w:tc>
          <w:tcPr>
            <w:tcW w:w="3563" w:type="dxa"/>
          </w:tcPr>
          <w:p w14:paraId="057CFBDB" w14:textId="056A6034" w:rsidR="00C52382" w:rsidRPr="00377596" w:rsidRDefault="00377596" w:rsidP="00A93793">
            <w:pPr>
              <w:spacing w:line="240" w:lineRule="atLeast"/>
              <w:rPr>
                <w:rFonts w:cstheme="minorHAnsi"/>
                <w:bCs/>
                <w:sz w:val="18"/>
                <w:szCs w:val="18"/>
              </w:rPr>
            </w:pPr>
            <w:r w:rsidRPr="00377596">
              <w:rPr>
                <w:rFonts w:cstheme="minorHAnsi"/>
                <w:bCs/>
                <w:sz w:val="18"/>
                <w:szCs w:val="18"/>
              </w:rPr>
              <w:t xml:space="preserve">De groepsleerkracht stelt een passend aanbod op wat aansluit bij het reguliere onderwijsprogramma. </w:t>
            </w:r>
            <w:r w:rsidRPr="00377596">
              <w:rPr>
                <w:rFonts w:cstheme="minorHAnsi"/>
                <w:bCs/>
                <w:sz w:val="18"/>
                <w:szCs w:val="18"/>
              </w:rPr>
              <w:br/>
              <w:t>De groepsleerkracht onderhoudt het contact met de leerling en plant deze contactmomenten.</w:t>
            </w:r>
          </w:p>
        </w:tc>
        <w:tc>
          <w:tcPr>
            <w:tcW w:w="2824" w:type="dxa"/>
          </w:tcPr>
          <w:p w14:paraId="26D6B7EF" w14:textId="2D60BCB5" w:rsidR="00C52382" w:rsidRPr="00377596" w:rsidRDefault="00377596" w:rsidP="00A93793">
            <w:pPr>
              <w:spacing w:line="240" w:lineRule="atLeast"/>
              <w:rPr>
                <w:rFonts w:cstheme="minorHAnsi"/>
                <w:bCs/>
                <w:sz w:val="18"/>
                <w:szCs w:val="18"/>
              </w:rPr>
            </w:pPr>
            <w:r w:rsidRPr="00377596">
              <w:rPr>
                <w:rFonts w:cstheme="minorHAnsi"/>
                <w:bCs/>
                <w:sz w:val="18"/>
                <w:szCs w:val="18"/>
              </w:rPr>
              <w:t>Groepsleerkracht</w:t>
            </w:r>
          </w:p>
        </w:tc>
        <w:tc>
          <w:tcPr>
            <w:tcW w:w="1871" w:type="dxa"/>
          </w:tcPr>
          <w:p w14:paraId="165B0838" w14:textId="77777777" w:rsidR="00C52382" w:rsidRPr="00377596" w:rsidRDefault="00C52382" w:rsidP="00A93793">
            <w:pPr>
              <w:spacing w:line="240" w:lineRule="atLeast"/>
              <w:rPr>
                <w:rFonts w:cstheme="minorHAnsi"/>
                <w:bCs/>
                <w:sz w:val="18"/>
                <w:szCs w:val="18"/>
              </w:rPr>
            </w:pPr>
          </w:p>
        </w:tc>
      </w:tr>
      <w:tr w:rsidR="00F11752" w14:paraId="4EFE47C5" w14:textId="77777777" w:rsidTr="0050051C">
        <w:tc>
          <w:tcPr>
            <w:tcW w:w="2504" w:type="dxa"/>
            <w:shd w:val="clear" w:color="auto" w:fill="FFC000"/>
          </w:tcPr>
          <w:p w14:paraId="389A8991" w14:textId="5304E463" w:rsidR="00F11752" w:rsidRPr="00377596" w:rsidRDefault="005F3D41" w:rsidP="00A93793">
            <w:pPr>
              <w:spacing w:line="240" w:lineRule="atLeast"/>
              <w:rPr>
                <w:rFonts w:cstheme="minorHAnsi"/>
                <w:b/>
                <w:bCs/>
                <w:sz w:val="18"/>
                <w:szCs w:val="18"/>
              </w:rPr>
            </w:pPr>
            <w:r w:rsidRPr="00377596">
              <w:rPr>
                <w:b/>
                <w:bCs/>
                <w:color w:val="FFFFFF" w:themeColor="background1"/>
                <w:sz w:val="18"/>
                <w:szCs w:val="18"/>
              </w:rPr>
              <w:t>3 – Oranje Basismaatregelen + voorzorgsmaatregelen + contactbeperkende maatregelen Scholen volledig open met pakket maatregelen</w:t>
            </w:r>
          </w:p>
        </w:tc>
        <w:tc>
          <w:tcPr>
            <w:tcW w:w="3563" w:type="dxa"/>
          </w:tcPr>
          <w:p w14:paraId="4E8195EE" w14:textId="77777777" w:rsidR="00AF68C5" w:rsidRPr="00377596" w:rsidRDefault="00AF68C5" w:rsidP="00AF68C5">
            <w:pPr>
              <w:rPr>
                <w:sz w:val="18"/>
                <w:szCs w:val="18"/>
              </w:rPr>
            </w:pPr>
            <w:r w:rsidRPr="00377596">
              <w:rPr>
                <w:sz w:val="18"/>
                <w:szCs w:val="18"/>
              </w:rPr>
              <w:t xml:space="preserve">Tips </w:t>
            </w:r>
          </w:p>
          <w:p w14:paraId="5C61AC0B" w14:textId="77777777" w:rsidR="00AF68C5" w:rsidRPr="00377596" w:rsidRDefault="00AF68C5" w:rsidP="00AF68C5">
            <w:pPr>
              <w:rPr>
                <w:sz w:val="18"/>
                <w:szCs w:val="18"/>
              </w:rPr>
            </w:pPr>
            <w:r w:rsidRPr="00377596">
              <w:rPr>
                <w:sz w:val="18"/>
                <w:szCs w:val="18"/>
              </w:rPr>
              <w:t xml:space="preserve">• Denk aan tijdige communicatie richting personeel, leerlingen, ouders/verzorgers. </w:t>
            </w:r>
          </w:p>
          <w:p w14:paraId="2A120102" w14:textId="77777777" w:rsidR="00AF68C5" w:rsidRPr="00377596" w:rsidRDefault="00AF68C5" w:rsidP="00AF68C5">
            <w:pPr>
              <w:rPr>
                <w:sz w:val="18"/>
                <w:szCs w:val="18"/>
              </w:rPr>
            </w:pPr>
            <w:r w:rsidRPr="00377596">
              <w:rPr>
                <w:sz w:val="18"/>
                <w:szCs w:val="18"/>
              </w:rPr>
              <w:t xml:space="preserve">• Om contactmomenten te beperken kunt u ook denken aan het werken met verschillende in- en uitgangen en wisselende start- en eindtijden </w:t>
            </w:r>
          </w:p>
          <w:p w14:paraId="0FBD697E" w14:textId="77777777" w:rsidR="00AF68C5" w:rsidRPr="00377596" w:rsidRDefault="00AF68C5" w:rsidP="00AF68C5">
            <w:pPr>
              <w:rPr>
                <w:sz w:val="18"/>
                <w:szCs w:val="18"/>
              </w:rPr>
            </w:pPr>
            <w:r w:rsidRPr="00377596">
              <w:rPr>
                <w:sz w:val="18"/>
                <w:szCs w:val="18"/>
              </w:rPr>
              <w:t xml:space="preserve">• Stem met scholen in uw regio af welke activiteiten wel en niet onder </w:t>
            </w:r>
            <w:proofErr w:type="spellStart"/>
            <w:r w:rsidRPr="00377596">
              <w:rPr>
                <w:sz w:val="18"/>
                <w:szCs w:val="18"/>
              </w:rPr>
              <w:t>onderwijsgerelateerde</w:t>
            </w:r>
            <w:proofErr w:type="spellEnd"/>
            <w:r w:rsidRPr="00377596">
              <w:rPr>
                <w:sz w:val="18"/>
                <w:szCs w:val="18"/>
              </w:rPr>
              <w:t xml:space="preserve"> activiteiten vallen. </w:t>
            </w:r>
          </w:p>
          <w:p w14:paraId="7084D05A" w14:textId="77777777" w:rsidR="00AF68C5" w:rsidRPr="00377596" w:rsidRDefault="00AF68C5" w:rsidP="00AF68C5">
            <w:pPr>
              <w:rPr>
                <w:sz w:val="18"/>
                <w:szCs w:val="18"/>
              </w:rPr>
            </w:pPr>
            <w:r w:rsidRPr="00377596">
              <w:rPr>
                <w:sz w:val="18"/>
                <w:szCs w:val="18"/>
              </w:rPr>
              <w:t xml:space="preserve">• Nu de school alleen open is voor </w:t>
            </w:r>
            <w:proofErr w:type="spellStart"/>
            <w:r w:rsidRPr="00377596">
              <w:rPr>
                <w:sz w:val="18"/>
                <w:szCs w:val="18"/>
              </w:rPr>
              <w:t>onderwijsgerelateerde</w:t>
            </w:r>
            <w:proofErr w:type="spellEnd"/>
            <w:r w:rsidRPr="00377596">
              <w:rPr>
                <w:sz w:val="18"/>
                <w:szCs w:val="18"/>
              </w:rPr>
              <w:t xml:space="preserve"> activiteiten, is het van belang om extra aandacht uit te laten gaan naar de sociale functie van het onderwijs. </w:t>
            </w:r>
          </w:p>
          <w:p w14:paraId="3239F4C6" w14:textId="77777777" w:rsidR="00AF68C5" w:rsidRPr="00377596" w:rsidRDefault="00AF68C5" w:rsidP="00AF68C5">
            <w:pPr>
              <w:rPr>
                <w:rFonts w:ascii="Source Sans Pro" w:hAnsi="Source Sans Pro"/>
                <w:bCs/>
                <w:sz w:val="18"/>
                <w:szCs w:val="18"/>
              </w:rPr>
            </w:pPr>
            <w:r w:rsidRPr="00377596">
              <w:rPr>
                <w:sz w:val="18"/>
                <w:szCs w:val="18"/>
              </w:rPr>
              <w:t>• Houd vinger aan de pols wat betreft de mentale gezondheid en het welbevinden van leerlingen en personeel.</w:t>
            </w:r>
          </w:p>
          <w:p w14:paraId="5971C10F" w14:textId="77777777" w:rsidR="00AF68C5" w:rsidRPr="00377596" w:rsidRDefault="00AF68C5" w:rsidP="00A93793">
            <w:pPr>
              <w:spacing w:line="240" w:lineRule="atLeast"/>
              <w:rPr>
                <w:rFonts w:cstheme="minorHAnsi"/>
                <w:sz w:val="18"/>
                <w:szCs w:val="18"/>
              </w:rPr>
            </w:pPr>
          </w:p>
          <w:p w14:paraId="1B9C6415" w14:textId="39D417FD" w:rsidR="00C21429" w:rsidRPr="00377596" w:rsidRDefault="00C21429" w:rsidP="00AF68C5">
            <w:pPr>
              <w:spacing w:line="240" w:lineRule="atLeast"/>
              <w:rPr>
                <w:rFonts w:cstheme="minorHAnsi"/>
                <w:bCs/>
                <w:sz w:val="18"/>
                <w:szCs w:val="18"/>
              </w:rPr>
            </w:pPr>
          </w:p>
        </w:tc>
        <w:tc>
          <w:tcPr>
            <w:tcW w:w="2824" w:type="dxa"/>
          </w:tcPr>
          <w:p w14:paraId="62E9A4F5" w14:textId="77777777" w:rsidR="00F11752" w:rsidRPr="00377596" w:rsidRDefault="00464357" w:rsidP="00A93793">
            <w:pPr>
              <w:spacing w:line="240" w:lineRule="atLeast"/>
              <w:rPr>
                <w:rFonts w:cstheme="minorHAnsi"/>
                <w:bCs/>
                <w:sz w:val="18"/>
                <w:szCs w:val="18"/>
              </w:rPr>
            </w:pPr>
            <w:r w:rsidRPr="00377596">
              <w:rPr>
                <w:rFonts w:cstheme="minorHAnsi"/>
                <w:bCs/>
                <w:sz w:val="18"/>
                <w:szCs w:val="18"/>
              </w:rPr>
              <w:lastRenderedPageBreak/>
              <w:t>Door wie? Wie is eindverantwoordelijke?</w:t>
            </w:r>
          </w:p>
          <w:p w14:paraId="59B83C64" w14:textId="722A4E42" w:rsidR="001A4A87" w:rsidRPr="00377596" w:rsidRDefault="001A4A87" w:rsidP="00A93793">
            <w:pPr>
              <w:spacing w:line="240" w:lineRule="atLeast"/>
              <w:rPr>
                <w:rFonts w:cstheme="minorHAnsi"/>
                <w:sz w:val="18"/>
                <w:szCs w:val="18"/>
              </w:rPr>
            </w:pPr>
          </w:p>
        </w:tc>
        <w:tc>
          <w:tcPr>
            <w:tcW w:w="1871" w:type="dxa"/>
          </w:tcPr>
          <w:p w14:paraId="0BF19C1A" w14:textId="1A303393" w:rsidR="00F11752" w:rsidRPr="00377596" w:rsidRDefault="00464357" w:rsidP="00A93793">
            <w:pPr>
              <w:spacing w:line="240" w:lineRule="atLeast"/>
              <w:rPr>
                <w:rFonts w:cstheme="minorHAnsi"/>
                <w:bCs/>
                <w:sz w:val="18"/>
                <w:szCs w:val="18"/>
              </w:rPr>
            </w:pPr>
            <w:r w:rsidRPr="00377596">
              <w:rPr>
                <w:rFonts w:cstheme="minorHAnsi"/>
                <w:bCs/>
                <w:sz w:val="18"/>
                <w:szCs w:val="18"/>
              </w:rPr>
              <w:t>Wanneer? Deadline?</w:t>
            </w:r>
          </w:p>
        </w:tc>
      </w:tr>
      <w:tr w:rsidR="0050051C" w14:paraId="6AF965FA" w14:textId="77777777" w:rsidTr="0050051C">
        <w:tc>
          <w:tcPr>
            <w:tcW w:w="2504" w:type="dxa"/>
            <w:shd w:val="clear" w:color="auto" w:fill="FFC000"/>
          </w:tcPr>
          <w:p w14:paraId="6CE7DF89" w14:textId="130AD159" w:rsidR="0050051C" w:rsidRPr="00377596" w:rsidRDefault="0050051C" w:rsidP="0050051C">
            <w:pPr>
              <w:spacing w:line="240" w:lineRule="atLeast"/>
              <w:rPr>
                <w:b/>
                <w:bCs/>
                <w:color w:val="FFFFFF" w:themeColor="background1"/>
                <w:sz w:val="18"/>
                <w:szCs w:val="18"/>
              </w:rPr>
            </w:pPr>
            <w:r w:rsidRPr="00377596">
              <w:rPr>
                <w:rFonts w:cstheme="minorHAnsi"/>
                <w:b/>
                <w:bCs/>
                <w:color w:val="FFFFFF" w:themeColor="background1"/>
                <w:sz w:val="18"/>
                <w:szCs w:val="18"/>
              </w:rPr>
              <w:t>Mondneusmasker</w:t>
            </w:r>
            <w:r w:rsidRPr="00377596">
              <w:rPr>
                <w:rFonts w:cstheme="minorHAnsi"/>
                <w:b/>
                <w:bCs/>
                <w:color w:val="FFFFFF" w:themeColor="background1"/>
                <w:sz w:val="18"/>
                <w:szCs w:val="18"/>
              </w:rPr>
              <w:br/>
            </w:r>
            <w:r w:rsidRPr="00377596">
              <w:rPr>
                <w:rFonts w:cstheme="minorHAnsi"/>
                <w:color w:val="FFFFFF" w:themeColor="background1"/>
                <w:sz w:val="18"/>
                <w:szCs w:val="18"/>
              </w:rPr>
              <w:t xml:space="preserve">Onderwijspersoneel, leerlingen van groep 6, 7 en 8 en alle leerlingen in het V(S)O dragen een mondneusmasker bij verplaatsing in school. </w:t>
            </w:r>
            <w:r w:rsidRPr="00377596">
              <w:rPr>
                <w:rFonts w:cstheme="minorHAnsi"/>
                <w:color w:val="FFFFFF" w:themeColor="background1"/>
                <w:sz w:val="18"/>
                <w:szCs w:val="18"/>
              </w:rPr>
              <w:br/>
              <w:t>Advies type mondneusmasker: wordt nader bepaald door het RIVM.</w:t>
            </w:r>
            <w:r w:rsidRPr="00377596">
              <w:rPr>
                <w:color w:val="FFFFFF" w:themeColor="background1"/>
                <w:sz w:val="18"/>
                <w:szCs w:val="18"/>
              </w:rPr>
              <w:t xml:space="preserve"> </w:t>
            </w:r>
          </w:p>
        </w:tc>
        <w:tc>
          <w:tcPr>
            <w:tcW w:w="3563" w:type="dxa"/>
          </w:tcPr>
          <w:p w14:paraId="16778B93" w14:textId="73AAE9B1" w:rsidR="0050051C" w:rsidRPr="00377596" w:rsidRDefault="00377596" w:rsidP="0050051C">
            <w:pPr>
              <w:spacing w:line="240" w:lineRule="atLeast"/>
              <w:rPr>
                <w:rFonts w:cstheme="minorHAnsi"/>
                <w:bCs/>
                <w:sz w:val="18"/>
                <w:szCs w:val="18"/>
              </w:rPr>
            </w:pPr>
            <w:r>
              <w:rPr>
                <w:rFonts w:cstheme="minorHAnsi"/>
                <w:bCs/>
                <w:sz w:val="18"/>
                <w:szCs w:val="18"/>
              </w:rPr>
              <w:t>School zorgt voor een voorraad mondneusmaskers.</w:t>
            </w:r>
          </w:p>
        </w:tc>
        <w:tc>
          <w:tcPr>
            <w:tcW w:w="2824" w:type="dxa"/>
          </w:tcPr>
          <w:p w14:paraId="0332432C" w14:textId="6E1D6C32" w:rsidR="0050051C" w:rsidRPr="00377596" w:rsidRDefault="00377596" w:rsidP="0050051C">
            <w:pPr>
              <w:spacing w:line="240" w:lineRule="atLeast"/>
              <w:rPr>
                <w:rFonts w:cstheme="minorHAnsi"/>
                <w:bCs/>
                <w:sz w:val="18"/>
                <w:szCs w:val="18"/>
              </w:rPr>
            </w:pPr>
            <w:r>
              <w:rPr>
                <w:rFonts w:cstheme="minorHAnsi"/>
                <w:bCs/>
                <w:sz w:val="18"/>
                <w:szCs w:val="18"/>
              </w:rPr>
              <w:t>Directie</w:t>
            </w:r>
          </w:p>
        </w:tc>
        <w:tc>
          <w:tcPr>
            <w:tcW w:w="1871" w:type="dxa"/>
          </w:tcPr>
          <w:p w14:paraId="3A47AE60" w14:textId="77777777" w:rsidR="0050051C" w:rsidRPr="00377596" w:rsidRDefault="0050051C" w:rsidP="0050051C">
            <w:pPr>
              <w:spacing w:line="240" w:lineRule="atLeast"/>
              <w:rPr>
                <w:rFonts w:cstheme="minorHAnsi"/>
                <w:bCs/>
                <w:sz w:val="18"/>
                <w:szCs w:val="18"/>
              </w:rPr>
            </w:pPr>
          </w:p>
        </w:tc>
      </w:tr>
      <w:tr w:rsidR="0050051C" w14:paraId="02F8707B" w14:textId="77777777" w:rsidTr="0050051C">
        <w:tc>
          <w:tcPr>
            <w:tcW w:w="2504" w:type="dxa"/>
            <w:shd w:val="clear" w:color="auto" w:fill="FFC000"/>
          </w:tcPr>
          <w:p w14:paraId="1A28C8C1" w14:textId="77777777" w:rsidR="0050051C" w:rsidRPr="00377596" w:rsidRDefault="0050051C" w:rsidP="0050051C">
            <w:pPr>
              <w:spacing w:line="240" w:lineRule="atLeast"/>
              <w:rPr>
                <w:rFonts w:cstheme="minorHAnsi"/>
                <w:color w:val="FFFFFF" w:themeColor="background1"/>
                <w:sz w:val="18"/>
                <w:szCs w:val="18"/>
              </w:rPr>
            </w:pPr>
            <w:r w:rsidRPr="00377596">
              <w:rPr>
                <w:rFonts w:cstheme="minorHAnsi"/>
                <w:b/>
                <w:bCs/>
                <w:color w:val="FFFFFF" w:themeColor="background1"/>
                <w:sz w:val="18"/>
                <w:szCs w:val="18"/>
              </w:rPr>
              <w:t xml:space="preserve">Looproutes: </w:t>
            </w:r>
            <w:r w:rsidRPr="00377596">
              <w:rPr>
                <w:rFonts w:cstheme="minorHAnsi"/>
                <w:color w:val="FFFFFF" w:themeColor="background1"/>
                <w:sz w:val="18"/>
                <w:szCs w:val="18"/>
              </w:rPr>
              <w:t xml:space="preserve">Waar mogelijk zijn er looproutes  </w:t>
            </w:r>
          </w:p>
          <w:p w14:paraId="29AA6629" w14:textId="77777777" w:rsidR="0050051C" w:rsidRPr="00377596" w:rsidRDefault="0050051C" w:rsidP="0050051C">
            <w:pPr>
              <w:spacing w:line="240" w:lineRule="atLeast"/>
              <w:rPr>
                <w:rFonts w:cstheme="minorHAnsi"/>
                <w:color w:val="FFFFFF" w:themeColor="background1"/>
                <w:sz w:val="18"/>
                <w:szCs w:val="18"/>
              </w:rPr>
            </w:pPr>
            <w:r w:rsidRPr="00377596">
              <w:rPr>
                <w:rFonts w:cstheme="minorHAnsi"/>
                <w:b/>
                <w:bCs/>
                <w:color w:val="FFFFFF" w:themeColor="background1"/>
                <w:sz w:val="18"/>
                <w:szCs w:val="18"/>
              </w:rPr>
              <w:t xml:space="preserve">Gespreide pauzes: </w:t>
            </w:r>
            <w:r w:rsidRPr="00377596">
              <w:rPr>
                <w:rFonts w:cstheme="minorHAnsi"/>
                <w:color w:val="FFFFFF" w:themeColor="background1"/>
                <w:sz w:val="18"/>
                <w:szCs w:val="18"/>
              </w:rPr>
              <w:t xml:space="preserve">Waar mogelijk zijn er gespreide pauzes  </w:t>
            </w:r>
          </w:p>
          <w:p w14:paraId="091E08C4" w14:textId="77777777" w:rsidR="0050051C" w:rsidRPr="00377596" w:rsidRDefault="0050051C" w:rsidP="0050051C">
            <w:pPr>
              <w:spacing w:line="240" w:lineRule="atLeast"/>
              <w:rPr>
                <w:rFonts w:cstheme="minorHAnsi"/>
                <w:color w:val="FFFFFF" w:themeColor="background1"/>
                <w:sz w:val="18"/>
                <w:szCs w:val="18"/>
              </w:rPr>
            </w:pPr>
            <w:r w:rsidRPr="00377596">
              <w:rPr>
                <w:rFonts w:cstheme="minorHAnsi"/>
                <w:b/>
                <w:bCs/>
                <w:color w:val="FFFFFF" w:themeColor="background1"/>
                <w:sz w:val="18"/>
                <w:szCs w:val="18"/>
              </w:rPr>
              <w:t xml:space="preserve">Afstand houden: </w:t>
            </w:r>
            <w:r w:rsidRPr="00377596">
              <w:rPr>
                <w:rFonts w:cstheme="minorHAnsi"/>
                <w:color w:val="FFFFFF" w:themeColor="background1"/>
                <w:sz w:val="18"/>
                <w:szCs w:val="18"/>
              </w:rPr>
              <w:t xml:space="preserve">Waar mogelijk wordt de veilige afstandsnorm gehanteerd tussen volwassenen onderling en tussen volwassenen en leerlingen. </w:t>
            </w:r>
          </w:p>
          <w:p w14:paraId="0BD7672B" w14:textId="604300D2" w:rsidR="0050051C" w:rsidRPr="00377596" w:rsidRDefault="0050051C" w:rsidP="0050051C">
            <w:pPr>
              <w:spacing w:line="240" w:lineRule="atLeast"/>
              <w:rPr>
                <w:rFonts w:cstheme="minorHAnsi"/>
                <w:b/>
                <w:bCs/>
                <w:color w:val="FFFFFF" w:themeColor="background1"/>
                <w:sz w:val="18"/>
                <w:szCs w:val="18"/>
              </w:rPr>
            </w:pPr>
            <w:r w:rsidRPr="00377596">
              <w:rPr>
                <w:rFonts w:cstheme="minorHAnsi"/>
                <w:color w:val="FFFFFF" w:themeColor="background1"/>
                <w:sz w:val="18"/>
                <w:szCs w:val="18"/>
              </w:rPr>
              <w:t xml:space="preserve">Waar dit om (praktische) redenen niet mogelijk is, worden aanvullende beschermende maatregelen genomen om de veiligheid van personeel en leerlingen te borgen. </w:t>
            </w:r>
          </w:p>
        </w:tc>
        <w:tc>
          <w:tcPr>
            <w:tcW w:w="3563" w:type="dxa"/>
          </w:tcPr>
          <w:p w14:paraId="619D82E8" w14:textId="4943D648" w:rsidR="0050051C" w:rsidRPr="00377596" w:rsidRDefault="0079368B" w:rsidP="0050051C">
            <w:pPr>
              <w:spacing w:line="240" w:lineRule="atLeast"/>
              <w:rPr>
                <w:rFonts w:cstheme="minorHAnsi"/>
                <w:bCs/>
                <w:sz w:val="18"/>
                <w:szCs w:val="18"/>
              </w:rPr>
            </w:pPr>
            <w:r>
              <w:rPr>
                <w:rFonts w:cstheme="minorHAnsi"/>
                <w:bCs/>
                <w:sz w:val="18"/>
                <w:szCs w:val="18"/>
              </w:rPr>
              <w:t>Er worden looproutes opgesteld en aangegeven binnen het gebouw. De pauzes worden op vaste plekken en momenten gehouden.</w:t>
            </w:r>
          </w:p>
        </w:tc>
        <w:tc>
          <w:tcPr>
            <w:tcW w:w="2824" w:type="dxa"/>
          </w:tcPr>
          <w:p w14:paraId="72B3F783" w14:textId="25659EA3" w:rsidR="0050051C" w:rsidRPr="00377596" w:rsidRDefault="00377596" w:rsidP="0050051C">
            <w:pPr>
              <w:spacing w:line="240" w:lineRule="atLeast"/>
              <w:rPr>
                <w:rFonts w:cstheme="minorHAnsi"/>
                <w:bCs/>
                <w:sz w:val="18"/>
                <w:szCs w:val="18"/>
              </w:rPr>
            </w:pPr>
            <w:r>
              <w:rPr>
                <w:rFonts w:cstheme="minorHAnsi"/>
                <w:bCs/>
                <w:sz w:val="18"/>
                <w:szCs w:val="18"/>
              </w:rPr>
              <w:t>Directie</w:t>
            </w:r>
          </w:p>
        </w:tc>
        <w:tc>
          <w:tcPr>
            <w:tcW w:w="1871" w:type="dxa"/>
          </w:tcPr>
          <w:p w14:paraId="7D2B58BE" w14:textId="77777777" w:rsidR="0050051C" w:rsidRPr="00377596" w:rsidRDefault="0050051C" w:rsidP="0050051C">
            <w:pPr>
              <w:spacing w:line="240" w:lineRule="atLeast"/>
              <w:rPr>
                <w:rFonts w:cstheme="minorHAnsi"/>
                <w:bCs/>
                <w:sz w:val="18"/>
                <w:szCs w:val="18"/>
              </w:rPr>
            </w:pPr>
          </w:p>
        </w:tc>
      </w:tr>
      <w:tr w:rsidR="00AF68C5" w14:paraId="4215DBB1" w14:textId="77777777" w:rsidTr="0050051C">
        <w:tc>
          <w:tcPr>
            <w:tcW w:w="2504" w:type="dxa"/>
            <w:shd w:val="clear" w:color="auto" w:fill="FFC000"/>
          </w:tcPr>
          <w:p w14:paraId="269CE272" w14:textId="77777777" w:rsidR="00AF68C5" w:rsidRPr="00377596" w:rsidRDefault="00AF68C5" w:rsidP="00AF68C5">
            <w:pPr>
              <w:spacing w:line="240" w:lineRule="atLeast"/>
              <w:rPr>
                <w:rFonts w:cstheme="minorHAnsi"/>
                <w:b/>
                <w:bCs/>
                <w:color w:val="FFFFFF" w:themeColor="background1"/>
                <w:sz w:val="18"/>
                <w:szCs w:val="18"/>
              </w:rPr>
            </w:pPr>
            <w:r w:rsidRPr="00377596">
              <w:rPr>
                <w:rFonts w:cstheme="minorHAnsi"/>
                <w:b/>
                <w:bCs/>
                <w:color w:val="FFFFFF" w:themeColor="background1"/>
                <w:sz w:val="18"/>
                <w:szCs w:val="18"/>
              </w:rPr>
              <w:t xml:space="preserve">Geen externen en ouders/verzorgers in school: </w:t>
            </w:r>
          </w:p>
          <w:p w14:paraId="79D49478" w14:textId="6BA7F7B8" w:rsidR="00AF68C5" w:rsidRPr="00377596" w:rsidRDefault="00AF68C5" w:rsidP="00AF68C5">
            <w:pPr>
              <w:spacing w:line="240" w:lineRule="atLeast"/>
              <w:rPr>
                <w:rFonts w:cstheme="minorHAnsi"/>
                <w:b/>
                <w:bCs/>
                <w:color w:val="FFFFFF" w:themeColor="background1"/>
                <w:sz w:val="18"/>
                <w:szCs w:val="18"/>
              </w:rPr>
            </w:pPr>
            <w:r w:rsidRPr="00377596">
              <w:rPr>
                <w:rFonts w:cstheme="minorHAnsi"/>
                <w:color w:val="FFFFFF" w:themeColor="background1"/>
                <w:sz w:val="18"/>
                <w:szCs w:val="18"/>
              </w:rPr>
              <w:t xml:space="preserve">Ouders/verzorgers en externen komen niet in de school, tenzij noodzakelijk voor het primaire onderwijsproces of in het belang van de individuele leerling is. </w:t>
            </w:r>
          </w:p>
        </w:tc>
        <w:tc>
          <w:tcPr>
            <w:tcW w:w="3563" w:type="dxa"/>
          </w:tcPr>
          <w:p w14:paraId="6B50C62A" w14:textId="0FB300AD" w:rsidR="00AF68C5" w:rsidRPr="00377596" w:rsidRDefault="0079368B" w:rsidP="00AF68C5">
            <w:pPr>
              <w:spacing w:line="240" w:lineRule="atLeast"/>
              <w:rPr>
                <w:rFonts w:cstheme="minorHAnsi"/>
                <w:bCs/>
                <w:sz w:val="18"/>
                <w:szCs w:val="18"/>
              </w:rPr>
            </w:pPr>
            <w:r>
              <w:rPr>
                <w:rFonts w:cstheme="minorHAnsi"/>
                <w:bCs/>
                <w:sz w:val="18"/>
                <w:szCs w:val="18"/>
              </w:rPr>
              <w:t>Heldere communicatie richting ouders en externen.</w:t>
            </w:r>
          </w:p>
        </w:tc>
        <w:tc>
          <w:tcPr>
            <w:tcW w:w="2824" w:type="dxa"/>
          </w:tcPr>
          <w:p w14:paraId="14CF1BCB" w14:textId="4BE67271" w:rsidR="00AF68C5" w:rsidRPr="00377596" w:rsidRDefault="0079368B" w:rsidP="00AF68C5">
            <w:pPr>
              <w:spacing w:line="240" w:lineRule="atLeast"/>
              <w:rPr>
                <w:rFonts w:cstheme="minorHAnsi"/>
                <w:bCs/>
                <w:sz w:val="18"/>
                <w:szCs w:val="18"/>
              </w:rPr>
            </w:pPr>
            <w:r>
              <w:rPr>
                <w:rFonts w:cstheme="minorHAnsi"/>
                <w:bCs/>
                <w:sz w:val="18"/>
                <w:szCs w:val="18"/>
              </w:rPr>
              <w:t>Directie</w:t>
            </w:r>
          </w:p>
        </w:tc>
        <w:tc>
          <w:tcPr>
            <w:tcW w:w="1871" w:type="dxa"/>
          </w:tcPr>
          <w:p w14:paraId="6869E8D3" w14:textId="77777777" w:rsidR="00AF68C5" w:rsidRPr="00377596" w:rsidRDefault="00AF68C5" w:rsidP="00AF68C5">
            <w:pPr>
              <w:spacing w:line="240" w:lineRule="atLeast"/>
              <w:rPr>
                <w:rFonts w:cstheme="minorHAnsi"/>
                <w:bCs/>
                <w:sz w:val="18"/>
                <w:szCs w:val="18"/>
              </w:rPr>
            </w:pPr>
          </w:p>
        </w:tc>
      </w:tr>
      <w:tr w:rsidR="00AF68C5" w14:paraId="6C697AB9" w14:textId="77777777" w:rsidTr="0050051C">
        <w:tc>
          <w:tcPr>
            <w:tcW w:w="2504" w:type="dxa"/>
            <w:shd w:val="clear" w:color="auto" w:fill="FFC000"/>
          </w:tcPr>
          <w:p w14:paraId="33F298BF" w14:textId="77777777" w:rsidR="00AF68C5" w:rsidRPr="00377596" w:rsidRDefault="00AF68C5" w:rsidP="00AF68C5">
            <w:pPr>
              <w:spacing w:line="240" w:lineRule="atLeast"/>
              <w:rPr>
                <w:rFonts w:cstheme="minorHAnsi"/>
                <w:color w:val="FFFFFF" w:themeColor="background1"/>
                <w:sz w:val="18"/>
                <w:szCs w:val="18"/>
              </w:rPr>
            </w:pPr>
            <w:r w:rsidRPr="00377596">
              <w:rPr>
                <w:rFonts w:cstheme="minorHAnsi"/>
                <w:b/>
                <w:bCs/>
                <w:color w:val="FFFFFF" w:themeColor="background1"/>
                <w:sz w:val="18"/>
                <w:szCs w:val="18"/>
              </w:rPr>
              <w:t xml:space="preserve">Alleen onderwijs gerelateerde activiteiten </w:t>
            </w:r>
            <w:r w:rsidRPr="00377596">
              <w:rPr>
                <w:rFonts w:cstheme="minorHAnsi"/>
                <w:color w:val="FFFFFF" w:themeColor="background1"/>
                <w:sz w:val="18"/>
                <w:szCs w:val="18"/>
              </w:rPr>
              <w:t>die een bijdrage leveren aan het primaire proces van lesgeven, kunnen doorgaan in fysieke vorm.</w:t>
            </w:r>
          </w:p>
          <w:p w14:paraId="7CDAB4F9" w14:textId="62C13FC7" w:rsidR="00AF68C5" w:rsidRPr="00377596" w:rsidRDefault="00AF68C5" w:rsidP="00AF68C5">
            <w:pPr>
              <w:spacing w:line="240" w:lineRule="atLeast"/>
              <w:rPr>
                <w:rFonts w:cstheme="minorHAnsi"/>
                <w:color w:val="FFFFFF" w:themeColor="background1"/>
                <w:sz w:val="18"/>
                <w:szCs w:val="18"/>
              </w:rPr>
            </w:pPr>
            <w:r w:rsidRPr="00377596">
              <w:rPr>
                <w:rFonts w:cstheme="minorHAnsi"/>
                <w:color w:val="FFFFFF" w:themeColor="background1"/>
                <w:sz w:val="18"/>
                <w:szCs w:val="18"/>
              </w:rPr>
              <w:t xml:space="preserve">Onderwijspersoneel </w:t>
            </w:r>
            <w:r w:rsidRPr="00377596">
              <w:rPr>
                <w:rFonts w:cstheme="minorHAnsi"/>
                <w:b/>
                <w:bCs/>
                <w:color w:val="FFFFFF" w:themeColor="background1"/>
                <w:sz w:val="18"/>
                <w:szCs w:val="18"/>
              </w:rPr>
              <w:t>werkt zoveel mogelijk thuis</w:t>
            </w:r>
            <w:r w:rsidRPr="00377596">
              <w:rPr>
                <w:rFonts w:cstheme="minorHAnsi"/>
                <w:color w:val="FFFFFF" w:themeColor="background1"/>
                <w:sz w:val="18"/>
                <w:szCs w:val="18"/>
              </w:rPr>
              <w:t>: op school vinden alleen onderwijs</w:t>
            </w:r>
            <w:r w:rsidR="0079368B">
              <w:rPr>
                <w:rFonts w:cstheme="minorHAnsi"/>
                <w:color w:val="FFFFFF" w:themeColor="background1"/>
                <w:sz w:val="18"/>
                <w:szCs w:val="18"/>
              </w:rPr>
              <w:t xml:space="preserve"> </w:t>
            </w:r>
            <w:r w:rsidRPr="00377596">
              <w:rPr>
                <w:rFonts w:cstheme="minorHAnsi"/>
                <w:color w:val="FFFFFF" w:themeColor="background1"/>
                <w:sz w:val="18"/>
                <w:szCs w:val="18"/>
              </w:rPr>
              <w:t xml:space="preserve">gerelateerde activiteiten (die bijdragen aan het primaire proces) plaats. </w:t>
            </w:r>
          </w:p>
          <w:p w14:paraId="20669AAE" w14:textId="6D5DA047" w:rsidR="00AF68C5" w:rsidRPr="00377596" w:rsidRDefault="00AF68C5" w:rsidP="00AF68C5">
            <w:pPr>
              <w:spacing w:line="240" w:lineRule="atLeast"/>
              <w:rPr>
                <w:rFonts w:cstheme="minorHAnsi"/>
                <w:b/>
                <w:bCs/>
                <w:color w:val="FFFFFF" w:themeColor="background1"/>
                <w:sz w:val="18"/>
                <w:szCs w:val="18"/>
              </w:rPr>
            </w:pPr>
            <w:r w:rsidRPr="00377596">
              <w:rPr>
                <w:rFonts w:cstheme="minorHAnsi"/>
                <w:color w:val="FFFFFF" w:themeColor="background1"/>
                <w:sz w:val="18"/>
                <w:szCs w:val="18"/>
              </w:rPr>
              <w:t xml:space="preserve">Teambijeenkomsten vinden bij voorkeur online plaats. </w:t>
            </w:r>
          </w:p>
        </w:tc>
        <w:tc>
          <w:tcPr>
            <w:tcW w:w="3563" w:type="dxa"/>
          </w:tcPr>
          <w:p w14:paraId="1B48C5E0" w14:textId="77777777" w:rsidR="00AF68C5" w:rsidRPr="00377596" w:rsidRDefault="00AF68C5" w:rsidP="00AF68C5">
            <w:pPr>
              <w:spacing w:line="240" w:lineRule="atLeast"/>
              <w:rPr>
                <w:rFonts w:cstheme="minorHAnsi"/>
                <w:bCs/>
                <w:sz w:val="18"/>
                <w:szCs w:val="18"/>
              </w:rPr>
            </w:pPr>
          </w:p>
        </w:tc>
        <w:tc>
          <w:tcPr>
            <w:tcW w:w="2824" w:type="dxa"/>
          </w:tcPr>
          <w:p w14:paraId="51DBF2D9" w14:textId="0997F4B8" w:rsidR="00AF68C5" w:rsidRPr="00377596" w:rsidRDefault="0079368B" w:rsidP="00AF68C5">
            <w:pPr>
              <w:spacing w:line="240" w:lineRule="atLeast"/>
              <w:rPr>
                <w:rFonts w:cstheme="minorHAnsi"/>
                <w:bCs/>
                <w:sz w:val="18"/>
                <w:szCs w:val="18"/>
              </w:rPr>
            </w:pPr>
            <w:r>
              <w:rPr>
                <w:rFonts w:cstheme="minorHAnsi"/>
                <w:bCs/>
                <w:sz w:val="18"/>
                <w:szCs w:val="18"/>
              </w:rPr>
              <w:t>Groepsleerkrachten en directie</w:t>
            </w:r>
          </w:p>
        </w:tc>
        <w:tc>
          <w:tcPr>
            <w:tcW w:w="1871" w:type="dxa"/>
          </w:tcPr>
          <w:p w14:paraId="7E004BD1" w14:textId="77777777" w:rsidR="00AF68C5" w:rsidRPr="00377596" w:rsidRDefault="00AF68C5" w:rsidP="00AF68C5">
            <w:pPr>
              <w:spacing w:line="240" w:lineRule="atLeast"/>
              <w:rPr>
                <w:rFonts w:cstheme="minorHAnsi"/>
                <w:bCs/>
                <w:sz w:val="18"/>
                <w:szCs w:val="18"/>
              </w:rPr>
            </w:pPr>
          </w:p>
        </w:tc>
      </w:tr>
      <w:tr w:rsidR="00AF68C5" w14:paraId="1AEB2FC2" w14:textId="77777777" w:rsidTr="0050051C">
        <w:tc>
          <w:tcPr>
            <w:tcW w:w="2504" w:type="dxa"/>
            <w:shd w:val="clear" w:color="auto" w:fill="FFC000"/>
          </w:tcPr>
          <w:p w14:paraId="6A0FBDB1" w14:textId="2ADEE3EA" w:rsidR="00AF68C5" w:rsidRPr="00377596" w:rsidRDefault="00AF68C5" w:rsidP="00AF68C5">
            <w:pPr>
              <w:spacing w:line="240" w:lineRule="atLeast"/>
              <w:rPr>
                <w:rFonts w:cstheme="minorHAnsi"/>
                <w:b/>
                <w:bCs/>
                <w:color w:val="FFFFFF" w:themeColor="background1"/>
                <w:sz w:val="18"/>
                <w:szCs w:val="18"/>
              </w:rPr>
            </w:pPr>
            <w:r w:rsidRPr="00377596">
              <w:rPr>
                <w:rFonts w:cstheme="minorHAnsi"/>
                <w:color w:val="FFFFFF" w:themeColor="background1"/>
                <w:sz w:val="18"/>
                <w:szCs w:val="18"/>
              </w:rPr>
              <w:t xml:space="preserve">De kans bestaat dat </w:t>
            </w:r>
            <w:r w:rsidRPr="00377596">
              <w:rPr>
                <w:rFonts w:cstheme="minorHAnsi"/>
                <w:b/>
                <w:bCs/>
                <w:color w:val="FFFFFF" w:themeColor="background1"/>
                <w:sz w:val="18"/>
                <w:szCs w:val="18"/>
              </w:rPr>
              <w:t>fysieke bijeenkomsten</w:t>
            </w:r>
            <w:r w:rsidRPr="00377596">
              <w:rPr>
                <w:rFonts w:cstheme="minorHAnsi"/>
                <w:color w:val="FFFFFF" w:themeColor="background1"/>
                <w:sz w:val="18"/>
                <w:szCs w:val="18"/>
              </w:rPr>
              <w:t xml:space="preserve"> zoals open dagen niet door kunnen gaan. Van scholen wordt verwacht dat zij dit soort activiteiten niet meer in de herfst-/winterperiode organiseren maar op momenten waarop de kans het grootst is dat deze plaats kunnen vinden. </w:t>
            </w:r>
          </w:p>
        </w:tc>
        <w:tc>
          <w:tcPr>
            <w:tcW w:w="3563" w:type="dxa"/>
          </w:tcPr>
          <w:p w14:paraId="78ED2922" w14:textId="77777777" w:rsidR="00AF68C5" w:rsidRPr="00377596" w:rsidRDefault="00AF68C5" w:rsidP="00AF68C5">
            <w:pPr>
              <w:spacing w:line="240" w:lineRule="atLeast"/>
              <w:rPr>
                <w:rFonts w:cstheme="minorHAnsi"/>
                <w:bCs/>
                <w:sz w:val="18"/>
                <w:szCs w:val="18"/>
              </w:rPr>
            </w:pPr>
          </w:p>
        </w:tc>
        <w:tc>
          <w:tcPr>
            <w:tcW w:w="2824" w:type="dxa"/>
          </w:tcPr>
          <w:p w14:paraId="3D4FE487" w14:textId="7722CDF9" w:rsidR="00AF68C5" w:rsidRPr="00377596" w:rsidRDefault="0079368B" w:rsidP="00AF68C5">
            <w:pPr>
              <w:spacing w:line="240" w:lineRule="atLeast"/>
              <w:rPr>
                <w:rFonts w:cstheme="minorHAnsi"/>
                <w:bCs/>
                <w:sz w:val="18"/>
                <w:szCs w:val="18"/>
              </w:rPr>
            </w:pPr>
            <w:r>
              <w:rPr>
                <w:rFonts w:cstheme="minorHAnsi"/>
                <w:bCs/>
                <w:sz w:val="18"/>
                <w:szCs w:val="18"/>
              </w:rPr>
              <w:t>Directie</w:t>
            </w:r>
          </w:p>
        </w:tc>
        <w:tc>
          <w:tcPr>
            <w:tcW w:w="1871" w:type="dxa"/>
          </w:tcPr>
          <w:p w14:paraId="3CFEED87" w14:textId="77777777" w:rsidR="00AF68C5" w:rsidRPr="00377596" w:rsidRDefault="00AF68C5" w:rsidP="00AF68C5">
            <w:pPr>
              <w:spacing w:line="240" w:lineRule="atLeast"/>
              <w:rPr>
                <w:rFonts w:cstheme="minorHAnsi"/>
                <w:bCs/>
                <w:sz w:val="18"/>
                <w:szCs w:val="18"/>
              </w:rPr>
            </w:pPr>
          </w:p>
        </w:tc>
      </w:tr>
      <w:tr w:rsidR="00AF68C5" w14:paraId="3CFAC1AD" w14:textId="77777777" w:rsidTr="0050051C">
        <w:tc>
          <w:tcPr>
            <w:tcW w:w="2504" w:type="dxa"/>
            <w:shd w:val="clear" w:color="auto" w:fill="FF0000"/>
          </w:tcPr>
          <w:p w14:paraId="0C141E7F" w14:textId="0F0267DB" w:rsidR="00AF68C5" w:rsidRPr="00377596" w:rsidRDefault="00AF68C5" w:rsidP="00AF68C5">
            <w:pPr>
              <w:spacing w:line="240" w:lineRule="atLeast"/>
              <w:rPr>
                <w:rFonts w:cstheme="minorHAnsi"/>
                <w:b/>
                <w:bCs/>
                <w:sz w:val="18"/>
                <w:szCs w:val="18"/>
              </w:rPr>
            </w:pPr>
            <w:r w:rsidRPr="00377596">
              <w:rPr>
                <w:b/>
                <w:bCs/>
                <w:color w:val="FFFFFF" w:themeColor="background1"/>
                <w:sz w:val="18"/>
                <w:szCs w:val="18"/>
              </w:rPr>
              <w:lastRenderedPageBreak/>
              <w:t>4 – Rood Verregaand contactbeperkend Scholen niet volledig open: helft van de leerlingen is op school en de andere helft krijgt afstandsonderwijs</w:t>
            </w:r>
          </w:p>
        </w:tc>
        <w:tc>
          <w:tcPr>
            <w:tcW w:w="3563" w:type="dxa"/>
          </w:tcPr>
          <w:p w14:paraId="74D5D486" w14:textId="77777777" w:rsidR="00BE3606" w:rsidRPr="00377596" w:rsidRDefault="00BE3606" w:rsidP="00BE3606">
            <w:pPr>
              <w:rPr>
                <w:sz w:val="18"/>
                <w:szCs w:val="18"/>
              </w:rPr>
            </w:pPr>
            <w:r w:rsidRPr="00377596">
              <w:rPr>
                <w:sz w:val="18"/>
                <w:szCs w:val="18"/>
              </w:rPr>
              <w:t xml:space="preserve">Tips </w:t>
            </w:r>
          </w:p>
          <w:p w14:paraId="4A470B3F" w14:textId="77777777" w:rsidR="00BE3606" w:rsidRPr="00377596" w:rsidRDefault="00BE3606" w:rsidP="00BE3606">
            <w:pPr>
              <w:rPr>
                <w:sz w:val="18"/>
                <w:szCs w:val="18"/>
              </w:rPr>
            </w:pPr>
            <w:r w:rsidRPr="00377596">
              <w:rPr>
                <w:sz w:val="18"/>
                <w:szCs w:val="18"/>
              </w:rPr>
              <w:t xml:space="preserve">• Denk aan tijdige communicatie richting personeel, leerlingen, ouders/verzorgers. </w:t>
            </w:r>
          </w:p>
          <w:p w14:paraId="22873F63" w14:textId="77777777" w:rsidR="00BE3606" w:rsidRPr="00377596" w:rsidRDefault="00BE3606" w:rsidP="00BE3606">
            <w:pPr>
              <w:rPr>
                <w:sz w:val="18"/>
                <w:szCs w:val="18"/>
              </w:rPr>
            </w:pPr>
            <w:r w:rsidRPr="00377596">
              <w:rPr>
                <w:sz w:val="18"/>
                <w:szCs w:val="18"/>
              </w:rPr>
              <w:t>• Houd vinger aan de pols wat betreft de mentale gezondheid en het welbevinden van leerlingen en personeel.</w:t>
            </w:r>
          </w:p>
          <w:p w14:paraId="7AE29E03" w14:textId="1820229E" w:rsidR="00AF68C5" w:rsidRPr="00377596" w:rsidRDefault="00AF68C5" w:rsidP="00AF68C5">
            <w:pPr>
              <w:spacing w:line="240" w:lineRule="atLeast"/>
              <w:rPr>
                <w:rFonts w:cstheme="minorHAnsi"/>
                <w:bCs/>
                <w:sz w:val="18"/>
                <w:szCs w:val="18"/>
              </w:rPr>
            </w:pPr>
          </w:p>
        </w:tc>
        <w:tc>
          <w:tcPr>
            <w:tcW w:w="2824" w:type="dxa"/>
          </w:tcPr>
          <w:p w14:paraId="62D4DBEA" w14:textId="34F2249A" w:rsidR="00AF68C5" w:rsidRPr="00377596" w:rsidRDefault="00AF68C5" w:rsidP="00AF68C5">
            <w:pPr>
              <w:spacing w:line="240" w:lineRule="atLeast"/>
              <w:rPr>
                <w:rFonts w:cstheme="minorHAnsi"/>
                <w:bCs/>
                <w:sz w:val="18"/>
                <w:szCs w:val="18"/>
              </w:rPr>
            </w:pPr>
            <w:r w:rsidRPr="00377596">
              <w:rPr>
                <w:rFonts w:cstheme="minorHAnsi"/>
                <w:bCs/>
                <w:sz w:val="18"/>
                <w:szCs w:val="18"/>
              </w:rPr>
              <w:t>Door wie? Wie is eindverantwoordelijke?</w:t>
            </w:r>
          </w:p>
        </w:tc>
        <w:tc>
          <w:tcPr>
            <w:tcW w:w="1871" w:type="dxa"/>
          </w:tcPr>
          <w:p w14:paraId="1B057F8B" w14:textId="5AD911F8" w:rsidR="00AF68C5" w:rsidRPr="00377596" w:rsidRDefault="00AF68C5" w:rsidP="00AF68C5">
            <w:pPr>
              <w:spacing w:line="240" w:lineRule="atLeast"/>
              <w:rPr>
                <w:rFonts w:cstheme="minorHAnsi"/>
                <w:bCs/>
                <w:sz w:val="18"/>
                <w:szCs w:val="18"/>
              </w:rPr>
            </w:pPr>
            <w:r w:rsidRPr="00377596">
              <w:rPr>
                <w:rFonts w:cstheme="minorHAnsi"/>
                <w:bCs/>
                <w:sz w:val="18"/>
                <w:szCs w:val="18"/>
              </w:rPr>
              <w:t>Wanneer? Deadline?</w:t>
            </w:r>
          </w:p>
        </w:tc>
      </w:tr>
      <w:tr w:rsidR="00AF68C5" w14:paraId="3311259D" w14:textId="77777777" w:rsidTr="0050051C">
        <w:tc>
          <w:tcPr>
            <w:tcW w:w="2504" w:type="dxa"/>
            <w:shd w:val="clear" w:color="auto" w:fill="FF0000"/>
          </w:tcPr>
          <w:p w14:paraId="61526BB6" w14:textId="77777777" w:rsidR="00AF68C5" w:rsidRPr="00377596" w:rsidRDefault="00AF68C5" w:rsidP="00AF68C5">
            <w:pPr>
              <w:spacing w:line="240" w:lineRule="atLeast"/>
              <w:rPr>
                <w:rFonts w:cstheme="minorHAnsi"/>
                <w:b/>
                <w:bCs/>
                <w:color w:val="FFFFFF" w:themeColor="background1"/>
                <w:sz w:val="18"/>
                <w:szCs w:val="18"/>
              </w:rPr>
            </w:pPr>
            <w:r w:rsidRPr="00377596">
              <w:rPr>
                <w:rFonts w:cstheme="minorHAnsi"/>
                <w:b/>
                <w:bCs/>
                <w:color w:val="FFFFFF" w:themeColor="background1"/>
                <w:sz w:val="18"/>
                <w:szCs w:val="18"/>
              </w:rPr>
              <w:t xml:space="preserve">Aanwezigheid  </w:t>
            </w:r>
          </w:p>
          <w:p w14:paraId="31FB1A88" w14:textId="77777777" w:rsidR="00AF68C5" w:rsidRPr="00377596" w:rsidRDefault="00AF68C5" w:rsidP="00AF68C5">
            <w:pPr>
              <w:spacing w:line="240" w:lineRule="atLeast"/>
              <w:rPr>
                <w:rFonts w:cstheme="minorHAnsi"/>
                <w:color w:val="FFFFFF" w:themeColor="background1"/>
                <w:sz w:val="18"/>
                <w:szCs w:val="18"/>
              </w:rPr>
            </w:pPr>
            <w:r w:rsidRPr="00377596">
              <w:rPr>
                <w:rFonts w:cstheme="minorHAnsi"/>
                <w:color w:val="FFFFFF" w:themeColor="background1"/>
                <w:sz w:val="18"/>
                <w:szCs w:val="18"/>
              </w:rPr>
              <w:t xml:space="preserve">Het aantal personen dat tegelijk in de school aanwezig is, moet aanzienlijk worden beperkt. </w:t>
            </w:r>
          </w:p>
          <w:p w14:paraId="09359F16" w14:textId="77777777" w:rsidR="00AF68C5" w:rsidRPr="00377596" w:rsidRDefault="00AF68C5" w:rsidP="00AF68C5">
            <w:pPr>
              <w:spacing w:line="240" w:lineRule="atLeast"/>
              <w:rPr>
                <w:rFonts w:cstheme="minorHAnsi"/>
                <w:color w:val="FFFFFF" w:themeColor="background1"/>
                <w:sz w:val="18"/>
                <w:szCs w:val="18"/>
              </w:rPr>
            </w:pPr>
          </w:p>
          <w:p w14:paraId="6593BE0C" w14:textId="087C1765" w:rsidR="00AF68C5" w:rsidRPr="00377596" w:rsidRDefault="00AF68C5" w:rsidP="00AF68C5">
            <w:pPr>
              <w:spacing w:line="240" w:lineRule="atLeast"/>
              <w:rPr>
                <w:rFonts w:cstheme="minorHAnsi"/>
                <w:color w:val="FFFFFF" w:themeColor="background1"/>
                <w:sz w:val="18"/>
                <w:szCs w:val="18"/>
              </w:rPr>
            </w:pPr>
            <w:r w:rsidRPr="00377596">
              <w:rPr>
                <w:rFonts w:cstheme="minorHAnsi"/>
                <w:color w:val="FFFFFF" w:themeColor="background1"/>
                <w:sz w:val="18"/>
                <w:szCs w:val="18"/>
              </w:rPr>
              <w:t xml:space="preserve">Leerlingen die voldoen aan de doelgroepomschrijving van de uitzonderingen kunnen altijd naar school komen. </w:t>
            </w:r>
          </w:p>
        </w:tc>
        <w:tc>
          <w:tcPr>
            <w:tcW w:w="3563" w:type="dxa"/>
          </w:tcPr>
          <w:p w14:paraId="6FEEC5BF" w14:textId="2A7FA21E" w:rsidR="00AF68C5" w:rsidRPr="00377596" w:rsidRDefault="0079368B" w:rsidP="00AF68C5">
            <w:pPr>
              <w:spacing w:line="240" w:lineRule="atLeast"/>
              <w:rPr>
                <w:rFonts w:cstheme="minorHAnsi"/>
                <w:bCs/>
                <w:sz w:val="18"/>
                <w:szCs w:val="18"/>
              </w:rPr>
            </w:pPr>
            <w:r>
              <w:rPr>
                <w:rFonts w:cstheme="minorHAnsi"/>
                <w:bCs/>
                <w:sz w:val="18"/>
                <w:szCs w:val="18"/>
              </w:rPr>
              <w:t>Planning maken voor de opvang van leerlingen die voldoen aan de doelgroepomschrijving.</w:t>
            </w:r>
          </w:p>
        </w:tc>
        <w:tc>
          <w:tcPr>
            <w:tcW w:w="2824" w:type="dxa"/>
          </w:tcPr>
          <w:p w14:paraId="3625261A" w14:textId="0CE4435C" w:rsidR="00AF68C5" w:rsidRPr="00377596" w:rsidRDefault="00377596" w:rsidP="00AF68C5">
            <w:pPr>
              <w:spacing w:line="240" w:lineRule="atLeast"/>
              <w:rPr>
                <w:rFonts w:cstheme="minorHAnsi"/>
                <w:bCs/>
                <w:sz w:val="18"/>
                <w:szCs w:val="18"/>
              </w:rPr>
            </w:pPr>
            <w:r w:rsidRPr="00377596">
              <w:rPr>
                <w:rFonts w:cstheme="minorHAnsi"/>
                <w:bCs/>
                <w:sz w:val="18"/>
                <w:szCs w:val="18"/>
              </w:rPr>
              <w:t>Directie</w:t>
            </w:r>
            <w:r w:rsidR="0079368B">
              <w:rPr>
                <w:rFonts w:cstheme="minorHAnsi"/>
                <w:bCs/>
                <w:sz w:val="18"/>
                <w:szCs w:val="18"/>
              </w:rPr>
              <w:t xml:space="preserve"> </w:t>
            </w:r>
          </w:p>
        </w:tc>
        <w:tc>
          <w:tcPr>
            <w:tcW w:w="1871" w:type="dxa"/>
          </w:tcPr>
          <w:p w14:paraId="4A3374B5" w14:textId="77777777" w:rsidR="00AF68C5" w:rsidRPr="00377596" w:rsidRDefault="00AF68C5" w:rsidP="00AF68C5">
            <w:pPr>
              <w:spacing w:line="240" w:lineRule="atLeast"/>
              <w:rPr>
                <w:rFonts w:cstheme="minorHAnsi"/>
                <w:bCs/>
                <w:sz w:val="18"/>
                <w:szCs w:val="18"/>
              </w:rPr>
            </w:pPr>
          </w:p>
        </w:tc>
      </w:tr>
      <w:tr w:rsidR="00AF68C5" w14:paraId="068F7F39" w14:textId="77777777" w:rsidTr="0050051C">
        <w:tc>
          <w:tcPr>
            <w:tcW w:w="2504" w:type="dxa"/>
            <w:shd w:val="clear" w:color="auto" w:fill="FF0000"/>
          </w:tcPr>
          <w:p w14:paraId="16CA5084" w14:textId="77777777" w:rsidR="00AF68C5" w:rsidRPr="00377596" w:rsidRDefault="00AF68C5" w:rsidP="00AF68C5">
            <w:pPr>
              <w:pStyle w:val="Default"/>
              <w:spacing w:line="240" w:lineRule="atLeast"/>
              <w:rPr>
                <w:rFonts w:asciiTheme="minorHAnsi" w:hAnsiTheme="minorHAnsi" w:cstheme="minorHAnsi"/>
                <w:iCs/>
                <w:color w:val="FFFFFF" w:themeColor="background1"/>
                <w:sz w:val="18"/>
                <w:szCs w:val="18"/>
              </w:rPr>
            </w:pPr>
            <w:r w:rsidRPr="00377596">
              <w:rPr>
                <w:rFonts w:asciiTheme="minorHAnsi" w:hAnsiTheme="minorHAnsi" w:cstheme="minorHAnsi"/>
                <w:iCs/>
                <w:color w:val="FFFFFF" w:themeColor="background1"/>
                <w:sz w:val="18"/>
                <w:szCs w:val="18"/>
              </w:rPr>
              <w:t>Alle leerlingen worden in de gelegenheid gesteld om minimaal</w:t>
            </w:r>
            <w:r w:rsidRPr="00377596">
              <w:rPr>
                <w:rFonts w:asciiTheme="minorHAnsi" w:hAnsiTheme="minorHAnsi" w:cstheme="minorHAnsi"/>
                <w:b/>
                <w:bCs/>
                <w:iCs/>
                <w:color w:val="FFFFFF" w:themeColor="background1"/>
                <w:sz w:val="18"/>
                <w:szCs w:val="18"/>
              </w:rPr>
              <w:t xml:space="preserve"> 2 dagen in de week</w:t>
            </w:r>
            <w:r w:rsidRPr="00377596">
              <w:rPr>
                <w:rFonts w:asciiTheme="minorHAnsi" w:hAnsiTheme="minorHAnsi" w:cstheme="minorHAnsi"/>
                <w:iCs/>
                <w:color w:val="FFFFFF" w:themeColor="background1"/>
                <w:sz w:val="18"/>
                <w:szCs w:val="18"/>
              </w:rPr>
              <w:t xml:space="preserve"> naar school te gaan. </w:t>
            </w:r>
          </w:p>
          <w:p w14:paraId="6A7F8B6D" w14:textId="77777777" w:rsidR="00AF68C5" w:rsidRPr="00377596" w:rsidRDefault="00AF68C5" w:rsidP="00AF68C5">
            <w:pPr>
              <w:pStyle w:val="Default"/>
              <w:spacing w:line="240" w:lineRule="atLeast"/>
              <w:rPr>
                <w:rFonts w:asciiTheme="minorHAnsi" w:hAnsiTheme="minorHAnsi" w:cstheme="minorHAnsi"/>
                <w:iCs/>
                <w:color w:val="FFFFFF" w:themeColor="background1"/>
                <w:sz w:val="18"/>
                <w:szCs w:val="18"/>
              </w:rPr>
            </w:pPr>
          </w:p>
          <w:p w14:paraId="7AE05EBB" w14:textId="3A14CCA2" w:rsidR="00AF68C5" w:rsidRPr="00377596" w:rsidRDefault="00AF68C5" w:rsidP="00AF68C5">
            <w:pPr>
              <w:spacing w:line="240" w:lineRule="atLeast"/>
              <w:rPr>
                <w:rFonts w:cstheme="minorHAnsi"/>
                <w:b/>
                <w:bCs/>
                <w:color w:val="FFFFFF" w:themeColor="background1"/>
                <w:sz w:val="18"/>
                <w:szCs w:val="18"/>
              </w:rPr>
            </w:pPr>
            <w:r w:rsidRPr="00377596">
              <w:rPr>
                <w:rFonts w:cstheme="minorHAnsi"/>
                <w:color w:val="FFFFFF" w:themeColor="background1"/>
                <w:sz w:val="18"/>
                <w:szCs w:val="18"/>
              </w:rPr>
              <w:t>Het werken met halve dagen wordt i.v.m. het beperken van verkeersbewegingen en eventuele aansluiting met kinderopvang/BSO sterk afgeraden, tenzij dit – op lokaal niveau – volledig ingeregeld kan worden. Kinderopvang/BSO moet eveneens hiermee expliciet instemmen.</w:t>
            </w:r>
          </w:p>
        </w:tc>
        <w:tc>
          <w:tcPr>
            <w:tcW w:w="3563" w:type="dxa"/>
          </w:tcPr>
          <w:p w14:paraId="0C9F3043" w14:textId="77777777" w:rsidR="00AF68C5" w:rsidRPr="00377596" w:rsidRDefault="00AF68C5" w:rsidP="00AF68C5">
            <w:pPr>
              <w:spacing w:line="240" w:lineRule="atLeast"/>
              <w:rPr>
                <w:rFonts w:cstheme="minorHAnsi"/>
                <w:bCs/>
                <w:sz w:val="18"/>
                <w:szCs w:val="18"/>
              </w:rPr>
            </w:pPr>
          </w:p>
        </w:tc>
        <w:tc>
          <w:tcPr>
            <w:tcW w:w="2824" w:type="dxa"/>
          </w:tcPr>
          <w:p w14:paraId="520B256C" w14:textId="77777777" w:rsidR="00AF68C5" w:rsidRPr="00377596" w:rsidRDefault="00AF68C5" w:rsidP="00AF68C5">
            <w:pPr>
              <w:spacing w:line="240" w:lineRule="atLeast"/>
              <w:rPr>
                <w:rFonts w:cstheme="minorHAnsi"/>
                <w:bCs/>
                <w:sz w:val="18"/>
                <w:szCs w:val="18"/>
              </w:rPr>
            </w:pPr>
          </w:p>
        </w:tc>
        <w:tc>
          <w:tcPr>
            <w:tcW w:w="1871" w:type="dxa"/>
          </w:tcPr>
          <w:p w14:paraId="10A78B16" w14:textId="77777777" w:rsidR="00AF68C5" w:rsidRPr="00377596" w:rsidRDefault="00AF68C5" w:rsidP="00AF68C5">
            <w:pPr>
              <w:spacing w:line="240" w:lineRule="atLeast"/>
              <w:rPr>
                <w:rFonts w:cstheme="minorHAnsi"/>
                <w:bCs/>
                <w:sz w:val="18"/>
                <w:szCs w:val="18"/>
              </w:rPr>
            </w:pPr>
          </w:p>
        </w:tc>
      </w:tr>
      <w:tr w:rsidR="00BE3606" w14:paraId="429E3D77" w14:textId="77777777" w:rsidTr="0050051C">
        <w:tc>
          <w:tcPr>
            <w:tcW w:w="2504" w:type="dxa"/>
            <w:shd w:val="clear" w:color="auto" w:fill="FF0000"/>
          </w:tcPr>
          <w:p w14:paraId="167948E5" w14:textId="3C36CD63" w:rsidR="00BE3606" w:rsidRPr="00377596" w:rsidRDefault="00BE3606" w:rsidP="00BE3606">
            <w:pPr>
              <w:spacing w:line="240" w:lineRule="atLeast"/>
              <w:rPr>
                <w:rFonts w:cstheme="minorHAnsi"/>
                <w:color w:val="FFFFFF" w:themeColor="background1"/>
                <w:sz w:val="18"/>
                <w:szCs w:val="18"/>
              </w:rPr>
            </w:pPr>
            <w:r w:rsidRPr="00377596">
              <w:rPr>
                <w:rFonts w:cstheme="minorHAnsi"/>
                <w:color w:val="FFFFFF" w:themeColor="background1"/>
                <w:sz w:val="18"/>
                <w:szCs w:val="18"/>
              </w:rPr>
              <w:t xml:space="preserve">Indien de school niet volledig open is: </w:t>
            </w:r>
            <w:r w:rsidRPr="00377596">
              <w:rPr>
                <w:rFonts w:cstheme="minorHAnsi"/>
                <w:color w:val="FFFFFF" w:themeColor="background1"/>
                <w:sz w:val="18"/>
                <w:szCs w:val="18"/>
                <w:u w:val="single"/>
              </w:rPr>
              <w:t>extra</w:t>
            </w:r>
            <w:r w:rsidRPr="00377596">
              <w:rPr>
                <w:rFonts w:cstheme="minorHAnsi"/>
                <w:color w:val="FFFFFF" w:themeColor="background1"/>
                <w:sz w:val="18"/>
                <w:szCs w:val="18"/>
              </w:rPr>
              <w:t xml:space="preserve"> aandacht voor de </w:t>
            </w:r>
            <w:r w:rsidRPr="00377596">
              <w:rPr>
                <w:rFonts w:cstheme="minorHAnsi"/>
                <w:b/>
                <w:bCs/>
                <w:color w:val="FFFFFF" w:themeColor="background1"/>
                <w:sz w:val="18"/>
                <w:szCs w:val="18"/>
              </w:rPr>
              <w:t>sociale functie</w:t>
            </w:r>
            <w:r w:rsidRPr="00377596">
              <w:rPr>
                <w:rFonts w:cstheme="minorHAnsi"/>
                <w:color w:val="FFFFFF" w:themeColor="background1"/>
                <w:sz w:val="18"/>
                <w:szCs w:val="18"/>
              </w:rPr>
              <w:t xml:space="preserve"> van het onderwijs.</w:t>
            </w:r>
          </w:p>
        </w:tc>
        <w:tc>
          <w:tcPr>
            <w:tcW w:w="3563" w:type="dxa"/>
          </w:tcPr>
          <w:p w14:paraId="45EE2AA5" w14:textId="77777777" w:rsidR="00BE3606" w:rsidRPr="00377596" w:rsidRDefault="00BE3606" w:rsidP="00BE3606">
            <w:pPr>
              <w:spacing w:line="240" w:lineRule="atLeast"/>
              <w:rPr>
                <w:rFonts w:cstheme="minorHAnsi"/>
                <w:bCs/>
                <w:sz w:val="18"/>
                <w:szCs w:val="18"/>
              </w:rPr>
            </w:pPr>
          </w:p>
        </w:tc>
        <w:tc>
          <w:tcPr>
            <w:tcW w:w="2824" w:type="dxa"/>
          </w:tcPr>
          <w:p w14:paraId="5CE6D149" w14:textId="77777777" w:rsidR="00BE3606" w:rsidRPr="00377596" w:rsidRDefault="00BE3606" w:rsidP="00BE3606">
            <w:pPr>
              <w:spacing w:line="240" w:lineRule="atLeast"/>
              <w:rPr>
                <w:rFonts w:cstheme="minorHAnsi"/>
                <w:bCs/>
                <w:sz w:val="18"/>
                <w:szCs w:val="18"/>
              </w:rPr>
            </w:pPr>
          </w:p>
        </w:tc>
        <w:tc>
          <w:tcPr>
            <w:tcW w:w="1871" w:type="dxa"/>
          </w:tcPr>
          <w:p w14:paraId="1DF7B317" w14:textId="77777777" w:rsidR="00BE3606" w:rsidRPr="00377596" w:rsidRDefault="00BE3606" w:rsidP="00BE3606">
            <w:pPr>
              <w:spacing w:line="240" w:lineRule="atLeast"/>
              <w:rPr>
                <w:rFonts w:cstheme="minorHAnsi"/>
                <w:bCs/>
                <w:sz w:val="18"/>
                <w:szCs w:val="18"/>
              </w:rPr>
            </w:pPr>
          </w:p>
        </w:tc>
      </w:tr>
    </w:tbl>
    <w:p w14:paraId="64E02DC0" w14:textId="77777777" w:rsidR="00DF3876" w:rsidRDefault="00DF3876" w:rsidP="00A93793">
      <w:pPr>
        <w:spacing w:after="0" w:line="240" w:lineRule="atLeast"/>
        <w:rPr>
          <w:rFonts w:cstheme="minorHAnsi"/>
          <w:b/>
          <w:bCs/>
          <w:sz w:val="20"/>
          <w:szCs w:val="20"/>
        </w:rPr>
      </w:pPr>
    </w:p>
    <w:p w14:paraId="310EF71F" w14:textId="587AEF1D" w:rsidR="003152C0" w:rsidRDefault="003152C0">
      <w:pPr>
        <w:rPr>
          <w:rFonts w:cstheme="minorHAnsi"/>
          <w:b/>
          <w:bCs/>
          <w:sz w:val="20"/>
          <w:szCs w:val="20"/>
        </w:rPr>
      </w:pPr>
      <w:bookmarkStart w:id="0" w:name="_Hlk108611101"/>
    </w:p>
    <w:bookmarkEnd w:id="0"/>
    <w:p w14:paraId="6A024172" w14:textId="120D93E7" w:rsidR="000102E4" w:rsidRDefault="000102E4" w:rsidP="00B30574"/>
    <w:sectPr w:rsidR="000102E4" w:rsidSect="007B369F">
      <w:pgSz w:w="11906" w:h="16838"/>
      <w:pgMar w:top="567"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06CF" w14:textId="77777777" w:rsidR="00D55033" w:rsidRDefault="00D55033" w:rsidP="00C21709">
      <w:pPr>
        <w:spacing w:after="0" w:line="240" w:lineRule="auto"/>
      </w:pPr>
      <w:r>
        <w:separator/>
      </w:r>
    </w:p>
  </w:endnote>
  <w:endnote w:type="continuationSeparator" w:id="0">
    <w:p w14:paraId="03CD14A8" w14:textId="77777777" w:rsidR="00D55033" w:rsidRDefault="00D55033" w:rsidP="00C21709">
      <w:pPr>
        <w:spacing w:after="0" w:line="240" w:lineRule="auto"/>
      </w:pPr>
      <w:r>
        <w:continuationSeparator/>
      </w:r>
    </w:p>
  </w:endnote>
  <w:endnote w:type="continuationNotice" w:id="1">
    <w:p w14:paraId="64843C92" w14:textId="77777777" w:rsidR="00D55033" w:rsidRDefault="00D550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BM Plex Sans">
    <w:charset w:val="00"/>
    <w:family w:val="swiss"/>
    <w:pitch w:val="variable"/>
    <w:sig w:usb0="A00002EF" w:usb1="5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6409A" w14:textId="77777777" w:rsidR="00D55033" w:rsidRDefault="00D55033" w:rsidP="00C21709">
      <w:pPr>
        <w:spacing w:after="0" w:line="240" w:lineRule="auto"/>
      </w:pPr>
      <w:r>
        <w:separator/>
      </w:r>
    </w:p>
  </w:footnote>
  <w:footnote w:type="continuationSeparator" w:id="0">
    <w:p w14:paraId="41904782" w14:textId="77777777" w:rsidR="00D55033" w:rsidRDefault="00D55033" w:rsidP="00C21709">
      <w:pPr>
        <w:spacing w:after="0" w:line="240" w:lineRule="auto"/>
      </w:pPr>
      <w:r>
        <w:continuationSeparator/>
      </w:r>
    </w:p>
  </w:footnote>
  <w:footnote w:type="continuationNotice" w:id="1">
    <w:p w14:paraId="3C0D679B" w14:textId="77777777" w:rsidR="00D55033" w:rsidRDefault="00D550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A12"/>
    <w:multiLevelType w:val="hybridMultilevel"/>
    <w:tmpl w:val="BCBCE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F06FFE"/>
    <w:multiLevelType w:val="hybridMultilevel"/>
    <w:tmpl w:val="60668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3D0A17"/>
    <w:multiLevelType w:val="hybridMultilevel"/>
    <w:tmpl w:val="972E6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74E43"/>
    <w:multiLevelType w:val="hybridMultilevel"/>
    <w:tmpl w:val="AE16FFF0"/>
    <w:lvl w:ilvl="0" w:tplc="8CEA58E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880129"/>
    <w:multiLevelType w:val="hybridMultilevel"/>
    <w:tmpl w:val="3DF40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923DEA"/>
    <w:multiLevelType w:val="hybridMultilevel"/>
    <w:tmpl w:val="85B4C3A0"/>
    <w:lvl w:ilvl="0" w:tplc="62AA7636">
      <w:start w:val="1"/>
      <w:numFmt w:val="decimal"/>
      <w:lvlText w:val="%1."/>
      <w:lvlJc w:val="left"/>
      <w:pPr>
        <w:ind w:left="72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8827CA"/>
    <w:multiLevelType w:val="hybridMultilevel"/>
    <w:tmpl w:val="05026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745452"/>
    <w:multiLevelType w:val="hybridMultilevel"/>
    <w:tmpl w:val="011AA0D0"/>
    <w:lvl w:ilvl="0" w:tplc="C0CAB176">
      <w:start w:val="1"/>
      <w:numFmt w:val="decimal"/>
      <w:lvlText w:val="%1."/>
      <w:lvlJc w:val="left"/>
      <w:pPr>
        <w:ind w:left="720" w:hanging="360"/>
      </w:pPr>
      <w:rPr>
        <w:rFonts w:ascii="Source Sans Pro" w:eastAsia="Calibri" w:hAnsi="Source Sans Pro" w:cs="Calibr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C53AF"/>
    <w:multiLevelType w:val="hybridMultilevel"/>
    <w:tmpl w:val="3A2ABBE0"/>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AD4566"/>
    <w:multiLevelType w:val="hybridMultilevel"/>
    <w:tmpl w:val="606689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6D5ACD"/>
    <w:multiLevelType w:val="hybridMultilevel"/>
    <w:tmpl w:val="6344BAF0"/>
    <w:lvl w:ilvl="0" w:tplc="3AE82DAC">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8A56DD"/>
    <w:multiLevelType w:val="hybridMultilevel"/>
    <w:tmpl w:val="9034BFAA"/>
    <w:lvl w:ilvl="0" w:tplc="DF742832">
      <w:numFmt w:val="bullet"/>
      <w:lvlText w:val="-"/>
      <w:lvlJc w:val="left"/>
      <w:pPr>
        <w:ind w:left="1065" w:hanging="705"/>
      </w:pPr>
      <w:rPr>
        <w:rFonts w:ascii="Source Sans Pro" w:eastAsiaTheme="minorHAnsi" w:hAnsi="Source Sans Pro"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E13C74"/>
    <w:multiLevelType w:val="hybridMultilevel"/>
    <w:tmpl w:val="F5F8CA94"/>
    <w:lvl w:ilvl="0" w:tplc="0F8E1A82">
      <w:start w:val="1"/>
      <w:numFmt w:val="bullet"/>
      <w:lvlText w:val="•"/>
      <w:lvlJc w:val="left"/>
      <w:pPr>
        <w:ind w:left="284"/>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01564D"/>
    <w:multiLevelType w:val="hybridMultilevel"/>
    <w:tmpl w:val="C66252EA"/>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13538A"/>
    <w:multiLevelType w:val="hybridMultilevel"/>
    <w:tmpl w:val="3F867D14"/>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A01768"/>
    <w:multiLevelType w:val="hybridMultilevel"/>
    <w:tmpl w:val="701E945E"/>
    <w:lvl w:ilvl="0" w:tplc="C13E138E">
      <w:start w:val="1"/>
      <w:numFmt w:val="bullet"/>
      <w:lvlText w:val="•"/>
      <w:lvlJc w:val="left"/>
      <w:pPr>
        <w:ind w:left="72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6B208F"/>
    <w:multiLevelType w:val="hybridMultilevel"/>
    <w:tmpl w:val="4D94BA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4A7752"/>
    <w:multiLevelType w:val="hybridMultilevel"/>
    <w:tmpl w:val="60668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E50E35"/>
    <w:multiLevelType w:val="hybridMultilevel"/>
    <w:tmpl w:val="6A48D38E"/>
    <w:lvl w:ilvl="0" w:tplc="BF84D6A8">
      <w:start w:val="2"/>
      <w:numFmt w:val="bullet"/>
      <w:lvlText w:val="-"/>
      <w:lvlJc w:val="left"/>
      <w:pPr>
        <w:ind w:left="720" w:hanging="360"/>
      </w:pPr>
      <w:rPr>
        <w:rFonts w:ascii="MS Gothic" w:eastAsia="MS Gothic" w:hAnsi="MS Gothic" w:cstheme="minorBidi"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DD050D"/>
    <w:multiLevelType w:val="hybridMultilevel"/>
    <w:tmpl w:val="C96848DA"/>
    <w:lvl w:ilvl="0" w:tplc="FDB0D3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A30FB5"/>
    <w:multiLevelType w:val="hybridMultilevel"/>
    <w:tmpl w:val="76565F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9FB568F"/>
    <w:multiLevelType w:val="hybridMultilevel"/>
    <w:tmpl w:val="D7403E26"/>
    <w:lvl w:ilvl="0" w:tplc="3D184044">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4C2912"/>
    <w:multiLevelType w:val="hybridMultilevel"/>
    <w:tmpl w:val="A4D61DC4"/>
    <w:lvl w:ilvl="0" w:tplc="B07AC7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675066D"/>
    <w:multiLevelType w:val="hybridMultilevel"/>
    <w:tmpl w:val="20A4B8E2"/>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5BC732C1"/>
    <w:multiLevelType w:val="hybridMultilevel"/>
    <w:tmpl w:val="9FF4C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E62E4B"/>
    <w:multiLevelType w:val="hybridMultilevel"/>
    <w:tmpl w:val="CF7C838C"/>
    <w:lvl w:ilvl="0" w:tplc="896C9DF2">
      <w:start w:val="2"/>
      <w:numFmt w:val="bullet"/>
      <w:lvlText w:val=""/>
      <w:lvlJc w:val="left"/>
      <w:pPr>
        <w:ind w:left="720" w:hanging="360"/>
      </w:pPr>
      <w:rPr>
        <w:rFonts w:ascii="Symbol" w:eastAsia="MS Gothic" w:hAnsi="Symbol" w:cstheme="minorBidi" w:hint="default"/>
        <w:color w:val="4472C4" w:themeColor="accent1"/>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3E37F3"/>
    <w:multiLevelType w:val="hybridMultilevel"/>
    <w:tmpl w:val="08A87A4E"/>
    <w:lvl w:ilvl="0" w:tplc="DEC820E2">
      <w:numFmt w:val="bullet"/>
      <w:lvlText w:val="-"/>
      <w:lvlJc w:val="left"/>
      <w:pPr>
        <w:ind w:left="720" w:hanging="360"/>
      </w:pPr>
      <w:rPr>
        <w:rFonts w:ascii="Source Sans Pro" w:eastAsiaTheme="minorHAnsi" w:hAnsi="Source Sans Pr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FE5B53"/>
    <w:multiLevelType w:val="hybridMultilevel"/>
    <w:tmpl w:val="D666A304"/>
    <w:lvl w:ilvl="0" w:tplc="9334D408">
      <w:start w:val="1"/>
      <w:numFmt w:val="decimal"/>
      <w:lvlText w:val="%1."/>
      <w:lvlJc w:val="left"/>
      <w:pPr>
        <w:ind w:left="720" w:hanging="360"/>
      </w:pPr>
      <w:rPr>
        <w:rFonts w:cstheme="minorBid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8A81980"/>
    <w:multiLevelType w:val="hybridMultilevel"/>
    <w:tmpl w:val="E404ED08"/>
    <w:lvl w:ilvl="0" w:tplc="7EF62C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7328622">
    <w:abstractNumId w:val="15"/>
  </w:num>
  <w:num w:numId="2" w16cid:durableId="1720471826">
    <w:abstractNumId w:val="10"/>
  </w:num>
  <w:num w:numId="3" w16cid:durableId="1302464629">
    <w:abstractNumId w:val="22"/>
  </w:num>
  <w:num w:numId="4" w16cid:durableId="1969191995">
    <w:abstractNumId w:val="18"/>
  </w:num>
  <w:num w:numId="5" w16cid:durableId="1575313512">
    <w:abstractNumId w:val="25"/>
  </w:num>
  <w:num w:numId="6" w16cid:durableId="706107132">
    <w:abstractNumId w:val="6"/>
  </w:num>
  <w:num w:numId="7" w16cid:durableId="960498561">
    <w:abstractNumId w:val="16"/>
  </w:num>
  <w:num w:numId="8" w16cid:durableId="1171725105">
    <w:abstractNumId w:val="0"/>
  </w:num>
  <w:num w:numId="9" w16cid:durableId="855846344">
    <w:abstractNumId w:val="13"/>
  </w:num>
  <w:num w:numId="10" w16cid:durableId="1830707428">
    <w:abstractNumId w:val="28"/>
  </w:num>
  <w:num w:numId="11" w16cid:durableId="1319043764">
    <w:abstractNumId w:val="8"/>
  </w:num>
  <w:num w:numId="12" w16cid:durableId="421343701">
    <w:abstractNumId w:val="14"/>
  </w:num>
  <w:num w:numId="13" w16cid:durableId="14180877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8215422">
    <w:abstractNumId w:val="23"/>
  </w:num>
  <w:num w:numId="15" w16cid:durableId="649790798">
    <w:abstractNumId w:val="2"/>
  </w:num>
  <w:num w:numId="16" w16cid:durableId="1974210912">
    <w:abstractNumId w:val="20"/>
  </w:num>
  <w:num w:numId="17" w16cid:durableId="893781324">
    <w:abstractNumId w:val="11"/>
  </w:num>
  <w:num w:numId="18" w16cid:durableId="1168328255">
    <w:abstractNumId w:val="12"/>
  </w:num>
  <w:num w:numId="19" w16cid:durableId="625966555">
    <w:abstractNumId w:val="7"/>
  </w:num>
  <w:num w:numId="20" w16cid:durableId="657727400">
    <w:abstractNumId w:val="26"/>
  </w:num>
  <w:num w:numId="21" w16cid:durableId="1849320544">
    <w:abstractNumId w:val="19"/>
  </w:num>
  <w:num w:numId="22" w16cid:durableId="1036127187">
    <w:abstractNumId w:val="21"/>
  </w:num>
  <w:num w:numId="23" w16cid:durableId="1591306171">
    <w:abstractNumId w:val="24"/>
  </w:num>
  <w:num w:numId="24" w16cid:durableId="650409748">
    <w:abstractNumId w:val="4"/>
  </w:num>
  <w:num w:numId="25" w16cid:durableId="179899153">
    <w:abstractNumId w:val="3"/>
  </w:num>
  <w:num w:numId="26" w16cid:durableId="1901357074">
    <w:abstractNumId w:val="9"/>
  </w:num>
  <w:num w:numId="27" w16cid:durableId="231046555">
    <w:abstractNumId w:val="1"/>
  </w:num>
  <w:num w:numId="28" w16cid:durableId="1351833411">
    <w:abstractNumId w:val="17"/>
  </w:num>
  <w:num w:numId="29" w16cid:durableId="488596949">
    <w:abstractNumId w:val="5"/>
  </w:num>
  <w:num w:numId="30" w16cid:durableId="6178347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B6"/>
    <w:rsid w:val="00006BD9"/>
    <w:rsid w:val="000102E4"/>
    <w:rsid w:val="00010E26"/>
    <w:rsid w:val="00013287"/>
    <w:rsid w:val="0001707F"/>
    <w:rsid w:val="0002127A"/>
    <w:rsid w:val="000214B0"/>
    <w:rsid w:val="00026F7E"/>
    <w:rsid w:val="000448E7"/>
    <w:rsid w:val="00047273"/>
    <w:rsid w:val="0004769E"/>
    <w:rsid w:val="000519A7"/>
    <w:rsid w:val="000541D5"/>
    <w:rsid w:val="000557D5"/>
    <w:rsid w:val="0005675A"/>
    <w:rsid w:val="000613CB"/>
    <w:rsid w:val="000619DA"/>
    <w:rsid w:val="00061BA2"/>
    <w:rsid w:val="000631F1"/>
    <w:rsid w:val="00066090"/>
    <w:rsid w:val="000727AE"/>
    <w:rsid w:val="00073269"/>
    <w:rsid w:val="00077231"/>
    <w:rsid w:val="000875E7"/>
    <w:rsid w:val="000904FD"/>
    <w:rsid w:val="00091C92"/>
    <w:rsid w:val="00094271"/>
    <w:rsid w:val="00094D85"/>
    <w:rsid w:val="00094E64"/>
    <w:rsid w:val="00097895"/>
    <w:rsid w:val="000A180A"/>
    <w:rsid w:val="000C1E72"/>
    <w:rsid w:val="000C5006"/>
    <w:rsid w:val="000C530D"/>
    <w:rsid w:val="000C5927"/>
    <w:rsid w:val="000C7C29"/>
    <w:rsid w:val="000D08A7"/>
    <w:rsid w:val="000E4DDA"/>
    <w:rsid w:val="000E4F3D"/>
    <w:rsid w:val="000E5536"/>
    <w:rsid w:val="000F197F"/>
    <w:rsid w:val="000F2F3C"/>
    <w:rsid w:val="0010282D"/>
    <w:rsid w:val="00102918"/>
    <w:rsid w:val="001041A9"/>
    <w:rsid w:val="00110D64"/>
    <w:rsid w:val="001149E9"/>
    <w:rsid w:val="00121929"/>
    <w:rsid w:val="00121C50"/>
    <w:rsid w:val="00123356"/>
    <w:rsid w:val="00127B07"/>
    <w:rsid w:val="0013364D"/>
    <w:rsid w:val="00135359"/>
    <w:rsid w:val="00136D8C"/>
    <w:rsid w:val="0013722E"/>
    <w:rsid w:val="00141CBD"/>
    <w:rsid w:val="001537B5"/>
    <w:rsid w:val="00155EF9"/>
    <w:rsid w:val="00162DE2"/>
    <w:rsid w:val="00165404"/>
    <w:rsid w:val="00167436"/>
    <w:rsid w:val="00173034"/>
    <w:rsid w:val="00187FBB"/>
    <w:rsid w:val="00193C5F"/>
    <w:rsid w:val="001A02C8"/>
    <w:rsid w:val="001A4A87"/>
    <w:rsid w:val="001B0007"/>
    <w:rsid w:val="001C3C57"/>
    <w:rsid w:val="001C428F"/>
    <w:rsid w:val="001C5685"/>
    <w:rsid w:val="001D3677"/>
    <w:rsid w:val="001D5986"/>
    <w:rsid w:val="001F29D4"/>
    <w:rsid w:val="001F4A31"/>
    <w:rsid w:val="001F5E2C"/>
    <w:rsid w:val="00205F48"/>
    <w:rsid w:val="00207217"/>
    <w:rsid w:val="0021199B"/>
    <w:rsid w:val="00213B47"/>
    <w:rsid w:val="00217F13"/>
    <w:rsid w:val="002212A0"/>
    <w:rsid w:val="002248F4"/>
    <w:rsid w:val="0023063D"/>
    <w:rsid w:val="00237139"/>
    <w:rsid w:val="00240079"/>
    <w:rsid w:val="00242113"/>
    <w:rsid w:val="002605E7"/>
    <w:rsid w:val="00264B2D"/>
    <w:rsid w:val="00272D50"/>
    <w:rsid w:val="00272F68"/>
    <w:rsid w:val="00275B96"/>
    <w:rsid w:val="002855E5"/>
    <w:rsid w:val="00290D9E"/>
    <w:rsid w:val="00295808"/>
    <w:rsid w:val="002A7280"/>
    <w:rsid w:val="002A7A49"/>
    <w:rsid w:val="002B3784"/>
    <w:rsid w:val="002C6B92"/>
    <w:rsid w:val="002D11B6"/>
    <w:rsid w:val="002D3630"/>
    <w:rsid w:val="002D3B5C"/>
    <w:rsid w:val="002D4F1B"/>
    <w:rsid w:val="002E0103"/>
    <w:rsid w:val="002E5A22"/>
    <w:rsid w:val="002F07D3"/>
    <w:rsid w:val="00313110"/>
    <w:rsid w:val="00313D18"/>
    <w:rsid w:val="003152C0"/>
    <w:rsid w:val="00326D0F"/>
    <w:rsid w:val="00330B04"/>
    <w:rsid w:val="003324FC"/>
    <w:rsid w:val="003438A7"/>
    <w:rsid w:val="0034741C"/>
    <w:rsid w:val="003478D1"/>
    <w:rsid w:val="00353BD0"/>
    <w:rsid w:val="00360BC0"/>
    <w:rsid w:val="00365C79"/>
    <w:rsid w:val="003741E7"/>
    <w:rsid w:val="00377596"/>
    <w:rsid w:val="00380E1C"/>
    <w:rsid w:val="00382EF0"/>
    <w:rsid w:val="003965DC"/>
    <w:rsid w:val="00396829"/>
    <w:rsid w:val="003B036A"/>
    <w:rsid w:val="003B2B0D"/>
    <w:rsid w:val="003B31EA"/>
    <w:rsid w:val="003B533E"/>
    <w:rsid w:val="003D238E"/>
    <w:rsid w:val="003D30F1"/>
    <w:rsid w:val="003E06C0"/>
    <w:rsid w:val="003E309A"/>
    <w:rsid w:val="003E7761"/>
    <w:rsid w:val="003F7662"/>
    <w:rsid w:val="003F7C75"/>
    <w:rsid w:val="0040285B"/>
    <w:rsid w:val="004102D1"/>
    <w:rsid w:val="00414B98"/>
    <w:rsid w:val="00414DEC"/>
    <w:rsid w:val="00417634"/>
    <w:rsid w:val="00417858"/>
    <w:rsid w:val="00420767"/>
    <w:rsid w:val="00421EE2"/>
    <w:rsid w:val="004303D8"/>
    <w:rsid w:val="00432FEF"/>
    <w:rsid w:val="004350C6"/>
    <w:rsid w:val="004408A3"/>
    <w:rsid w:val="00440E7A"/>
    <w:rsid w:val="004414D6"/>
    <w:rsid w:val="0044332B"/>
    <w:rsid w:val="0044536E"/>
    <w:rsid w:val="00445449"/>
    <w:rsid w:val="00452069"/>
    <w:rsid w:val="00452C88"/>
    <w:rsid w:val="00464357"/>
    <w:rsid w:val="0047133C"/>
    <w:rsid w:val="004757E5"/>
    <w:rsid w:val="00486C98"/>
    <w:rsid w:val="00487CBB"/>
    <w:rsid w:val="00493630"/>
    <w:rsid w:val="00494CC3"/>
    <w:rsid w:val="004B364C"/>
    <w:rsid w:val="004B4A88"/>
    <w:rsid w:val="004C2254"/>
    <w:rsid w:val="004C56C9"/>
    <w:rsid w:val="004D5AAD"/>
    <w:rsid w:val="004D7611"/>
    <w:rsid w:val="004E0E54"/>
    <w:rsid w:val="004F06CF"/>
    <w:rsid w:val="0050051C"/>
    <w:rsid w:val="00505000"/>
    <w:rsid w:val="00510017"/>
    <w:rsid w:val="00510C30"/>
    <w:rsid w:val="00511E06"/>
    <w:rsid w:val="005120EB"/>
    <w:rsid w:val="005121EB"/>
    <w:rsid w:val="00512357"/>
    <w:rsid w:val="00516D12"/>
    <w:rsid w:val="00520E87"/>
    <w:rsid w:val="0052376A"/>
    <w:rsid w:val="00524772"/>
    <w:rsid w:val="0052621C"/>
    <w:rsid w:val="00530A34"/>
    <w:rsid w:val="00532941"/>
    <w:rsid w:val="00540B3C"/>
    <w:rsid w:val="005559F8"/>
    <w:rsid w:val="00555AE5"/>
    <w:rsid w:val="00560E49"/>
    <w:rsid w:val="0056388B"/>
    <w:rsid w:val="00574446"/>
    <w:rsid w:val="0057534F"/>
    <w:rsid w:val="0058557A"/>
    <w:rsid w:val="00586B18"/>
    <w:rsid w:val="00586DA5"/>
    <w:rsid w:val="005A2150"/>
    <w:rsid w:val="005B156B"/>
    <w:rsid w:val="005C1E02"/>
    <w:rsid w:val="005D3EFD"/>
    <w:rsid w:val="005E65CA"/>
    <w:rsid w:val="005F04C1"/>
    <w:rsid w:val="005F3D3B"/>
    <w:rsid w:val="005F3D41"/>
    <w:rsid w:val="005F3E16"/>
    <w:rsid w:val="005F71F2"/>
    <w:rsid w:val="005F7F84"/>
    <w:rsid w:val="00612C2A"/>
    <w:rsid w:val="00621A65"/>
    <w:rsid w:val="006325EF"/>
    <w:rsid w:val="00637CF5"/>
    <w:rsid w:val="006523D1"/>
    <w:rsid w:val="00652B62"/>
    <w:rsid w:val="00666F30"/>
    <w:rsid w:val="00667204"/>
    <w:rsid w:val="00670BBD"/>
    <w:rsid w:val="00671ED0"/>
    <w:rsid w:val="00680230"/>
    <w:rsid w:val="00684258"/>
    <w:rsid w:val="006919B5"/>
    <w:rsid w:val="006952DB"/>
    <w:rsid w:val="006968E8"/>
    <w:rsid w:val="006A17A1"/>
    <w:rsid w:val="006B189C"/>
    <w:rsid w:val="006B35C7"/>
    <w:rsid w:val="006B6DC3"/>
    <w:rsid w:val="006C7C17"/>
    <w:rsid w:val="006D10A3"/>
    <w:rsid w:val="006D268C"/>
    <w:rsid w:val="006D419C"/>
    <w:rsid w:val="006E1096"/>
    <w:rsid w:val="006E65E7"/>
    <w:rsid w:val="006F111A"/>
    <w:rsid w:val="0070036E"/>
    <w:rsid w:val="007023C6"/>
    <w:rsid w:val="00703364"/>
    <w:rsid w:val="00706651"/>
    <w:rsid w:val="00716243"/>
    <w:rsid w:val="0071640A"/>
    <w:rsid w:val="00722A41"/>
    <w:rsid w:val="0072325B"/>
    <w:rsid w:val="00744AD3"/>
    <w:rsid w:val="007559FD"/>
    <w:rsid w:val="007563B6"/>
    <w:rsid w:val="00757769"/>
    <w:rsid w:val="0076373C"/>
    <w:rsid w:val="00767E30"/>
    <w:rsid w:val="00772148"/>
    <w:rsid w:val="00773D23"/>
    <w:rsid w:val="007913D5"/>
    <w:rsid w:val="0079368B"/>
    <w:rsid w:val="00793EB3"/>
    <w:rsid w:val="007A1E84"/>
    <w:rsid w:val="007A7F26"/>
    <w:rsid w:val="007B0777"/>
    <w:rsid w:val="007B369F"/>
    <w:rsid w:val="007B46CE"/>
    <w:rsid w:val="007C136A"/>
    <w:rsid w:val="007C2BB1"/>
    <w:rsid w:val="007D1C7A"/>
    <w:rsid w:val="007E263C"/>
    <w:rsid w:val="007E7A46"/>
    <w:rsid w:val="0080107D"/>
    <w:rsid w:val="00807587"/>
    <w:rsid w:val="00815087"/>
    <w:rsid w:val="0082044D"/>
    <w:rsid w:val="00820677"/>
    <w:rsid w:val="0082354F"/>
    <w:rsid w:val="008252ED"/>
    <w:rsid w:val="008266C8"/>
    <w:rsid w:val="00826A6E"/>
    <w:rsid w:val="00834B99"/>
    <w:rsid w:val="00843456"/>
    <w:rsid w:val="008510DF"/>
    <w:rsid w:val="0087514D"/>
    <w:rsid w:val="0088387A"/>
    <w:rsid w:val="00883AC8"/>
    <w:rsid w:val="00884C5B"/>
    <w:rsid w:val="00885C6A"/>
    <w:rsid w:val="00894B85"/>
    <w:rsid w:val="008A16D3"/>
    <w:rsid w:val="008A2717"/>
    <w:rsid w:val="008B2DC6"/>
    <w:rsid w:val="008B4BDA"/>
    <w:rsid w:val="008B5530"/>
    <w:rsid w:val="008B60A3"/>
    <w:rsid w:val="008B689D"/>
    <w:rsid w:val="008D00AE"/>
    <w:rsid w:val="008D11F0"/>
    <w:rsid w:val="008D2822"/>
    <w:rsid w:val="008D2B81"/>
    <w:rsid w:val="008D5EB9"/>
    <w:rsid w:val="008E7370"/>
    <w:rsid w:val="008E796A"/>
    <w:rsid w:val="009076E6"/>
    <w:rsid w:val="00910598"/>
    <w:rsid w:val="00916061"/>
    <w:rsid w:val="0092265B"/>
    <w:rsid w:val="0092588F"/>
    <w:rsid w:val="00934AC9"/>
    <w:rsid w:val="00942397"/>
    <w:rsid w:val="00946075"/>
    <w:rsid w:val="0095169D"/>
    <w:rsid w:val="009544B3"/>
    <w:rsid w:val="00961C83"/>
    <w:rsid w:val="00965B68"/>
    <w:rsid w:val="00967274"/>
    <w:rsid w:val="0098126A"/>
    <w:rsid w:val="00986896"/>
    <w:rsid w:val="00994065"/>
    <w:rsid w:val="00995A7F"/>
    <w:rsid w:val="0099616D"/>
    <w:rsid w:val="009A2B71"/>
    <w:rsid w:val="009B1386"/>
    <w:rsid w:val="009B3016"/>
    <w:rsid w:val="009B6448"/>
    <w:rsid w:val="009B6E56"/>
    <w:rsid w:val="009C0120"/>
    <w:rsid w:val="009C072D"/>
    <w:rsid w:val="009C1DE5"/>
    <w:rsid w:val="009C460E"/>
    <w:rsid w:val="009D1931"/>
    <w:rsid w:val="009D1AD6"/>
    <w:rsid w:val="009D3B7C"/>
    <w:rsid w:val="009E5E68"/>
    <w:rsid w:val="009E6F9A"/>
    <w:rsid w:val="009F1169"/>
    <w:rsid w:val="009F2A5E"/>
    <w:rsid w:val="009F4C0A"/>
    <w:rsid w:val="00A02599"/>
    <w:rsid w:val="00A06078"/>
    <w:rsid w:val="00A06351"/>
    <w:rsid w:val="00A103DF"/>
    <w:rsid w:val="00A11DBC"/>
    <w:rsid w:val="00A132C2"/>
    <w:rsid w:val="00A22BB9"/>
    <w:rsid w:val="00A249D3"/>
    <w:rsid w:val="00A251FF"/>
    <w:rsid w:val="00A30C68"/>
    <w:rsid w:val="00A32E3F"/>
    <w:rsid w:val="00A36FDA"/>
    <w:rsid w:val="00A540B2"/>
    <w:rsid w:val="00A624AF"/>
    <w:rsid w:val="00A64542"/>
    <w:rsid w:val="00A84D7F"/>
    <w:rsid w:val="00A92485"/>
    <w:rsid w:val="00A93793"/>
    <w:rsid w:val="00AA0AA4"/>
    <w:rsid w:val="00AA0CB7"/>
    <w:rsid w:val="00AB3971"/>
    <w:rsid w:val="00AB3998"/>
    <w:rsid w:val="00AC0CA1"/>
    <w:rsid w:val="00AC393B"/>
    <w:rsid w:val="00AD1BAD"/>
    <w:rsid w:val="00AD44E4"/>
    <w:rsid w:val="00AE14F7"/>
    <w:rsid w:val="00AE3B8A"/>
    <w:rsid w:val="00AF0971"/>
    <w:rsid w:val="00AF5126"/>
    <w:rsid w:val="00AF627D"/>
    <w:rsid w:val="00AF68C5"/>
    <w:rsid w:val="00B148B1"/>
    <w:rsid w:val="00B21848"/>
    <w:rsid w:val="00B24AD4"/>
    <w:rsid w:val="00B257FF"/>
    <w:rsid w:val="00B30574"/>
    <w:rsid w:val="00B33EF9"/>
    <w:rsid w:val="00B407E3"/>
    <w:rsid w:val="00B4176A"/>
    <w:rsid w:val="00B45062"/>
    <w:rsid w:val="00B50F27"/>
    <w:rsid w:val="00B5691B"/>
    <w:rsid w:val="00B7033D"/>
    <w:rsid w:val="00B70E2E"/>
    <w:rsid w:val="00B717DE"/>
    <w:rsid w:val="00B7431A"/>
    <w:rsid w:val="00B812D0"/>
    <w:rsid w:val="00B815D7"/>
    <w:rsid w:val="00B82F6C"/>
    <w:rsid w:val="00B84386"/>
    <w:rsid w:val="00B875EC"/>
    <w:rsid w:val="00BA541C"/>
    <w:rsid w:val="00BB13AB"/>
    <w:rsid w:val="00BC203B"/>
    <w:rsid w:val="00BC2358"/>
    <w:rsid w:val="00BC4618"/>
    <w:rsid w:val="00BC6D3C"/>
    <w:rsid w:val="00BD58D5"/>
    <w:rsid w:val="00BD6812"/>
    <w:rsid w:val="00BE3606"/>
    <w:rsid w:val="00C0182C"/>
    <w:rsid w:val="00C01B11"/>
    <w:rsid w:val="00C042A3"/>
    <w:rsid w:val="00C06D20"/>
    <w:rsid w:val="00C077C1"/>
    <w:rsid w:val="00C21429"/>
    <w:rsid w:val="00C21709"/>
    <w:rsid w:val="00C221E2"/>
    <w:rsid w:val="00C226D9"/>
    <w:rsid w:val="00C23044"/>
    <w:rsid w:val="00C266F9"/>
    <w:rsid w:val="00C31F75"/>
    <w:rsid w:val="00C41A64"/>
    <w:rsid w:val="00C439AF"/>
    <w:rsid w:val="00C52382"/>
    <w:rsid w:val="00C53478"/>
    <w:rsid w:val="00C5776B"/>
    <w:rsid w:val="00C605B9"/>
    <w:rsid w:val="00C6229C"/>
    <w:rsid w:val="00C71199"/>
    <w:rsid w:val="00C73472"/>
    <w:rsid w:val="00C8567D"/>
    <w:rsid w:val="00C8673A"/>
    <w:rsid w:val="00C910DA"/>
    <w:rsid w:val="00CA5FC2"/>
    <w:rsid w:val="00CB1DD8"/>
    <w:rsid w:val="00CB4FF2"/>
    <w:rsid w:val="00CC0D57"/>
    <w:rsid w:val="00CC4CF6"/>
    <w:rsid w:val="00CC4EB4"/>
    <w:rsid w:val="00CD1B20"/>
    <w:rsid w:val="00CF1922"/>
    <w:rsid w:val="00CF3559"/>
    <w:rsid w:val="00CF3D92"/>
    <w:rsid w:val="00CF6E3F"/>
    <w:rsid w:val="00CF7468"/>
    <w:rsid w:val="00D03B8E"/>
    <w:rsid w:val="00D06C52"/>
    <w:rsid w:val="00D072B6"/>
    <w:rsid w:val="00D203E9"/>
    <w:rsid w:val="00D20B89"/>
    <w:rsid w:val="00D2420A"/>
    <w:rsid w:val="00D247AA"/>
    <w:rsid w:val="00D26981"/>
    <w:rsid w:val="00D26B23"/>
    <w:rsid w:val="00D3300F"/>
    <w:rsid w:val="00D3540B"/>
    <w:rsid w:val="00D37F06"/>
    <w:rsid w:val="00D42F83"/>
    <w:rsid w:val="00D44A63"/>
    <w:rsid w:val="00D46A3A"/>
    <w:rsid w:val="00D5016E"/>
    <w:rsid w:val="00D5021A"/>
    <w:rsid w:val="00D53BBB"/>
    <w:rsid w:val="00D55033"/>
    <w:rsid w:val="00D55DC0"/>
    <w:rsid w:val="00D63AC7"/>
    <w:rsid w:val="00D6427B"/>
    <w:rsid w:val="00D67DCC"/>
    <w:rsid w:val="00D72D1F"/>
    <w:rsid w:val="00D7783E"/>
    <w:rsid w:val="00D80624"/>
    <w:rsid w:val="00D83185"/>
    <w:rsid w:val="00D87EA1"/>
    <w:rsid w:val="00D9009A"/>
    <w:rsid w:val="00D9189E"/>
    <w:rsid w:val="00DA0F5E"/>
    <w:rsid w:val="00DB319C"/>
    <w:rsid w:val="00DB3C58"/>
    <w:rsid w:val="00DB3D60"/>
    <w:rsid w:val="00DC196A"/>
    <w:rsid w:val="00DC46EC"/>
    <w:rsid w:val="00DC510E"/>
    <w:rsid w:val="00DC624E"/>
    <w:rsid w:val="00DD4931"/>
    <w:rsid w:val="00DE1B70"/>
    <w:rsid w:val="00DE3FCE"/>
    <w:rsid w:val="00DE5508"/>
    <w:rsid w:val="00DF0137"/>
    <w:rsid w:val="00DF0188"/>
    <w:rsid w:val="00DF3876"/>
    <w:rsid w:val="00E042AD"/>
    <w:rsid w:val="00E173B5"/>
    <w:rsid w:val="00E24CE9"/>
    <w:rsid w:val="00E271A0"/>
    <w:rsid w:val="00E37DF1"/>
    <w:rsid w:val="00E432B8"/>
    <w:rsid w:val="00E44E6B"/>
    <w:rsid w:val="00E46916"/>
    <w:rsid w:val="00E5123A"/>
    <w:rsid w:val="00E523B4"/>
    <w:rsid w:val="00E608CB"/>
    <w:rsid w:val="00E62136"/>
    <w:rsid w:val="00E62858"/>
    <w:rsid w:val="00E63E10"/>
    <w:rsid w:val="00E65412"/>
    <w:rsid w:val="00E70EEE"/>
    <w:rsid w:val="00E71EE7"/>
    <w:rsid w:val="00E723E8"/>
    <w:rsid w:val="00E72C5E"/>
    <w:rsid w:val="00E866BB"/>
    <w:rsid w:val="00E93C57"/>
    <w:rsid w:val="00EA03D9"/>
    <w:rsid w:val="00EA1419"/>
    <w:rsid w:val="00EA294F"/>
    <w:rsid w:val="00EA3991"/>
    <w:rsid w:val="00EA4BD6"/>
    <w:rsid w:val="00EB3F33"/>
    <w:rsid w:val="00EB48BB"/>
    <w:rsid w:val="00EB561C"/>
    <w:rsid w:val="00EB765E"/>
    <w:rsid w:val="00ED1808"/>
    <w:rsid w:val="00ED4B46"/>
    <w:rsid w:val="00EE5C4E"/>
    <w:rsid w:val="00EF30AF"/>
    <w:rsid w:val="00EF408F"/>
    <w:rsid w:val="00EF6DE9"/>
    <w:rsid w:val="00F00341"/>
    <w:rsid w:val="00F11752"/>
    <w:rsid w:val="00F14DD7"/>
    <w:rsid w:val="00F17B57"/>
    <w:rsid w:val="00F25190"/>
    <w:rsid w:val="00F4230C"/>
    <w:rsid w:val="00F44054"/>
    <w:rsid w:val="00F45796"/>
    <w:rsid w:val="00F5247F"/>
    <w:rsid w:val="00F5310F"/>
    <w:rsid w:val="00F64D2F"/>
    <w:rsid w:val="00F757BA"/>
    <w:rsid w:val="00F76995"/>
    <w:rsid w:val="00F8566C"/>
    <w:rsid w:val="00F85E46"/>
    <w:rsid w:val="00F86345"/>
    <w:rsid w:val="00FA19AF"/>
    <w:rsid w:val="00FC442A"/>
    <w:rsid w:val="00FC4B2F"/>
    <w:rsid w:val="00FC6B69"/>
    <w:rsid w:val="00FD2668"/>
    <w:rsid w:val="00FE1687"/>
    <w:rsid w:val="00FE2880"/>
    <w:rsid w:val="00FF4190"/>
    <w:rsid w:val="00FF5DC3"/>
    <w:rsid w:val="00FF74D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A18E2"/>
  <w15:docId w15:val="{BC2B83FB-6390-48EA-8B73-C564EDF4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56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21709"/>
    <w:pPr>
      <w:spacing w:after="0" w:line="240" w:lineRule="auto"/>
      <w:ind w:left="10" w:hanging="10"/>
    </w:pPr>
    <w:rPr>
      <w:rFonts w:ascii="Calibri" w:eastAsia="Calibri" w:hAnsi="Calibri" w:cs="Calibri"/>
      <w:color w:val="000000"/>
      <w:sz w:val="20"/>
      <w:szCs w:val="20"/>
      <w:lang w:eastAsia="nl-NL"/>
    </w:rPr>
  </w:style>
  <w:style w:type="character" w:customStyle="1" w:styleId="VoetnoottekstChar">
    <w:name w:val="Voetnoottekst Char"/>
    <w:basedOn w:val="Standaardalinea-lettertype"/>
    <w:link w:val="Voetnoottekst"/>
    <w:uiPriority w:val="99"/>
    <w:semiHidden/>
    <w:rsid w:val="00C21709"/>
    <w:rPr>
      <w:rFonts w:ascii="Calibri" w:eastAsia="Calibri" w:hAnsi="Calibri" w:cs="Calibri"/>
      <w:color w:val="000000"/>
      <w:sz w:val="20"/>
      <w:szCs w:val="20"/>
      <w:lang w:eastAsia="nl-NL"/>
    </w:rPr>
  </w:style>
  <w:style w:type="character" w:styleId="Voetnootmarkering">
    <w:name w:val="footnote reference"/>
    <w:basedOn w:val="Standaardalinea-lettertype"/>
    <w:uiPriority w:val="99"/>
    <w:unhideWhenUsed/>
    <w:rsid w:val="00C21709"/>
    <w:rPr>
      <w:vertAlign w:val="superscript"/>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C21709"/>
    <w:pPr>
      <w:spacing w:after="5" w:line="261" w:lineRule="auto"/>
      <w:ind w:left="720" w:hanging="10"/>
      <w:contextualSpacing/>
    </w:pPr>
    <w:rPr>
      <w:rFonts w:ascii="Calibri" w:eastAsia="Calibri" w:hAnsi="Calibri" w:cs="Calibri"/>
      <w:color w:val="000000"/>
      <w:sz w:val="18"/>
      <w:lang w:eastAsia="nl-NL"/>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locked/>
    <w:rsid w:val="00C21709"/>
    <w:rPr>
      <w:rFonts w:ascii="Calibri" w:eastAsia="Calibri" w:hAnsi="Calibri" w:cs="Calibri"/>
      <w:color w:val="000000"/>
      <w:sz w:val="18"/>
      <w:lang w:eastAsia="nl-NL"/>
    </w:rPr>
  </w:style>
  <w:style w:type="character" w:styleId="Hyperlink">
    <w:name w:val="Hyperlink"/>
    <w:basedOn w:val="Standaardalinea-lettertype"/>
    <w:uiPriority w:val="99"/>
    <w:unhideWhenUsed/>
    <w:rsid w:val="00073269"/>
    <w:rPr>
      <w:color w:val="0563C1" w:themeColor="hyperlink"/>
      <w:u w:val="single"/>
    </w:rPr>
  </w:style>
  <w:style w:type="character" w:styleId="Onopgelostemelding">
    <w:name w:val="Unresolved Mention"/>
    <w:basedOn w:val="Standaardalinea-lettertype"/>
    <w:uiPriority w:val="99"/>
    <w:semiHidden/>
    <w:unhideWhenUsed/>
    <w:rsid w:val="00073269"/>
    <w:rPr>
      <w:color w:val="605E5C"/>
      <w:shd w:val="clear" w:color="auto" w:fill="E1DFDD"/>
    </w:rPr>
  </w:style>
  <w:style w:type="character" w:styleId="GevolgdeHyperlink">
    <w:name w:val="FollowedHyperlink"/>
    <w:basedOn w:val="Standaardalinea-lettertype"/>
    <w:uiPriority w:val="99"/>
    <w:semiHidden/>
    <w:unhideWhenUsed/>
    <w:rsid w:val="00A11DBC"/>
    <w:rPr>
      <w:color w:val="954F72" w:themeColor="followedHyperlink"/>
      <w:u w:val="single"/>
    </w:rPr>
  </w:style>
  <w:style w:type="paragraph" w:styleId="Koptekst">
    <w:name w:val="header"/>
    <w:basedOn w:val="Standaard"/>
    <w:link w:val="KoptekstChar"/>
    <w:uiPriority w:val="99"/>
    <w:unhideWhenUsed/>
    <w:rsid w:val="00E72C5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2588F"/>
  </w:style>
  <w:style w:type="paragraph" w:styleId="Voettekst">
    <w:name w:val="footer"/>
    <w:basedOn w:val="Standaard"/>
    <w:link w:val="VoettekstChar"/>
    <w:uiPriority w:val="99"/>
    <w:unhideWhenUsed/>
    <w:rsid w:val="00E72C5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92588F"/>
  </w:style>
  <w:style w:type="paragraph" w:styleId="Normaalweb">
    <w:name w:val="Normal (Web)"/>
    <w:basedOn w:val="Standaard"/>
    <w:uiPriority w:val="99"/>
    <w:unhideWhenUsed/>
    <w:rsid w:val="005F71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63E10"/>
    <w:pPr>
      <w:autoSpaceDE w:val="0"/>
      <w:autoSpaceDN w:val="0"/>
      <w:adjustRightInd w:val="0"/>
      <w:spacing w:after="0" w:line="240" w:lineRule="auto"/>
    </w:pPr>
    <w:rPr>
      <w:rFonts w:ascii="IBM Plex Sans" w:hAnsi="IBM Plex Sans" w:cs="IBM Plex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88523">
      <w:bodyDiv w:val="1"/>
      <w:marLeft w:val="0"/>
      <w:marRight w:val="0"/>
      <w:marTop w:val="0"/>
      <w:marBottom w:val="0"/>
      <w:divBdr>
        <w:top w:val="none" w:sz="0" w:space="0" w:color="auto"/>
        <w:left w:val="none" w:sz="0" w:space="0" w:color="auto"/>
        <w:bottom w:val="none" w:sz="0" w:space="0" w:color="auto"/>
        <w:right w:val="none" w:sz="0" w:space="0" w:color="auto"/>
      </w:divBdr>
    </w:div>
    <w:div w:id="591278818">
      <w:bodyDiv w:val="1"/>
      <w:marLeft w:val="0"/>
      <w:marRight w:val="0"/>
      <w:marTop w:val="0"/>
      <w:marBottom w:val="0"/>
      <w:divBdr>
        <w:top w:val="none" w:sz="0" w:space="0" w:color="auto"/>
        <w:left w:val="none" w:sz="0" w:space="0" w:color="auto"/>
        <w:bottom w:val="none" w:sz="0" w:space="0" w:color="auto"/>
        <w:right w:val="none" w:sz="0" w:space="0" w:color="auto"/>
      </w:divBdr>
    </w:div>
    <w:div w:id="784691072">
      <w:bodyDiv w:val="1"/>
      <w:marLeft w:val="0"/>
      <w:marRight w:val="0"/>
      <w:marTop w:val="0"/>
      <w:marBottom w:val="0"/>
      <w:divBdr>
        <w:top w:val="none" w:sz="0" w:space="0" w:color="auto"/>
        <w:left w:val="none" w:sz="0" w:space="0" w:color="auto"/>
        <w:bottom w:val="none" w:sz="0" w:space="0" w:color="auto"/>
        <w:right w:val="none" w:sz="0" w:space="0" w:color="auto"/>
      </w:divBdr>
    </w:div>
    <w:div w:id="1051031271">
      <w:bodyDiv w:val="1"/>
      <w:marLeft w:val="0"/>
      <w:marRight w:val="0"/>
      <w:marTop w:val="0"/>
      <w:marBottom w:val="0"/>
      <w:divBdr>
        <w:top w:val="none" w:sz="0" w:space="0" w:color="auto"/>
        <w:left w:val="none" w:sz="0" w:space="0" w:color="auto"/>
        <w:bottom w:val="none" w:sz="0" w:space="0" w:color="auto"/>
        <w:right w:val="none" w:sz="0" w:space="0" w:color="auto"/>
      </w:divBdr>
    </w:div>
    <w:div w:id="1894586123">
      <w:bodyDiv w:val="1"/>
      <w:marLeft w:val="0"/>
      <w:marRight w:val="0"/>
      <w:marTop w:val="0"/>
      <w:marBottom w:val="0"/>
      <w:divBdr>
        <w:top w:val="none" w:sz="0" w:space="0" w:color="auto"/>
        <w:left w:val="none" w:sz="0" w:space="0" w:color="auto"/>
        <w:bottom w:val="none" w:sz="0" w:space="0" w:color="auto"/>
        <w:right w:val="none" w:sz="0" w:space="0" w:color="auto"/>
      </w:divBdr>
    </w:div>
    <w:div w:id="2078624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vm.nl/coronavirus-covid-19/risicogroep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risicogroep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D62E1B03F3C4EB74C1ACA2325990E" ma:contentTypeVersion="9" ma:contentTypeDescription="Een nieuw document maken." ma:contentTypeScope="" ma:versionID="7efd7a24ec4db03829cd6fb883d74b7c">
  <xsd:schema xmlns:xsd="http://www.w3.org/2001/XMLSchema" xmlns:xs="http://www.w3.org/2001/XMLSchema" xmlns:p="http://schemas.microsoft.com/office/2006/metadata/properties" xmlns:ns2="6c2603dc-fcd2-43ef-a528-5453a8892486" xmlns:ns3="bc347311-1afa-4329-948b-8b404e42fffc" targetNamespace="http://schemas.microsoft.com/office/2006/metadata/properties" ma:root="true" ma:fieldsID="1ed1fb32686790ce85428f1a9949d80c" ns2:_="" ns3:_="">
    <xsd:import namespace="6c2603dc-fcd2-43ef-a528-5453a8892486"/>
    <xsd:import namespace="bc347311-1afa-4329-948b-8b404e42ff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603dc-fcd2-43ef-a528-5453a88924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3df272ab-ff97-4e35-b085-ff17f8a6c4fc"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347311-1afa-4329-948b-8b404e42ff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34e6ee3-a5a3-4731-a4d1-2266a8575167}" ma:internalName="TaxCatchAll" ma:showField="CatchAllData" ma:web="bc347311-1afa-4329-948b-8b404e42fff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2603dc-fcd2-43ef-a528-5453a8892486">
      <Terms xmlns="http://schemas.microsoft.com/office/infopath/2007/PartnerControls"/>
    </lcf76f155ced4ddcb4097134ff3c332f>
    <TaxCatchAll xmlns="bc347311-1afa-4329-948b-8b404e42ff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41C28-B48A-4B82-A327-9BBDF9475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603dc-fcd2-43ef-a528-5453a8892486"/>
    <ds:schemaRef ds:uri="bc347311-1afa-4329-948b-8b404e42f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797E6-E055-4354-BEC4-5D9C9ABCBE7A}">
  <ds:schemaRefs>
    <ds:schemaRef ds:uri="http://schemas.microsoft.com/sharepoint/v3/contenttype/forms"/>
  </ds:schemaRefs>
</ds:datastoreItem>
</file>

<file path=customXml/itemProps3.xml><?xml version="1.0" encoding="utf-8"?>
<ds:datastoreItem xmlns:ds="http://schemas.openxmlformats.org/officeDocument/2006/customXml" ds:itemID="{6DC1497D-3572-46A5-B287-69A094594668}">
  <ds:schemaRefs>
    <ds:schemaRef ds:uri="http://schemas.microsoft.com/office/2006/metadata/properties"/>
    <ds:schemaRef ds:uri="http://schemas.microsoft.com/office/infopath/2007/PartnerControls"/>
    <ds:schemaRef ds:uri="6c2603dc-fcd2-43ef-a528-5453a8892486"/>
    <ds:schemaRef ds:uri="bc347311-1afa-4329-948b-8b404e42fffc"/>
  </ds:schemaRefs>
</ds:datastoreItem>
</file>

<file path=customXml/itemProps4.xml><?xml version="1.0" encoding="utf-8"?>
<ds:datastoreItem xmlns:ds="http://schemas.openxmlformats.org/officeDocument/2006/customXml" ds:itemID="{CEE5539F-5CE3-3840-AC72-CDA0C99D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8031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9473</CharactersWithSpaces>
  <SharedDoc>false</SharedDoc>
  <HLinks>
    <vt:vector size="18" baseType="variant">
      <vt:variant>
        <vt:i4>524367</vt:i4>
      </vt:variant>
      <vt:variant>
        <vt:i4>51</vt:i4>
      </vt:variant>
      <vt:variant>
        <vt:i4>0</vt:i4>
      </vt:variant>
      <vt:variant>
        <vt:i4>5</vt:i4>
      </vt:variant>
      <vt:variant>
        <vt:lpwstr>https://lci.rivm.nl/zwangerschap-werk-en-covid-19</vt:lpwstr>
      </vt:variant>
      <vt:variant>
        <vt:lpwstr/>
      </vt:variant>
      <vt:variant>
        <vt:i4>1441870</vt:i4>
      </vt:variant>
      <vt:variant>
        <vt:i4>39</vt:i4>
      </vt:variant>
      <vt:variant>
        <vt:i4>0</vt:i4>
      </vt:variant>
      <vt:variant>
        <vt:i4>5</vt:i4>
      </vt:variant>
      <vt:variant>
        <vt:lpwstr>https://cotero.live.wem.io/vragen</vt:lpwstr>
      </vt:variant>
      <vt:variant>
        <vt:lpwstr/>
      </vt:variant>
      <vt:variant>
        <vt:i4>6160478</vt:i4>
      </vt:variant>
      <vt:variant>
        <vt:i4>21</vt:i4>
      </vt:variant>
      <vt:variant>
        <vt:i4>0</vt:i4>
      </vt:variant>
      <vt:variant>
        <vt:i4>5</vt:i4>
      </vt:variant>
      <vt:variant>
        <vt:lpwstr>https://www.rijksoverheid.nl/onderwerpen/coronavirus-covid-19/algemene-coronaregels/kort-overzicht-coronamaatregelen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Machteld Rohn</dc:creator>
  <cp:keywords/>
  <dc:description/>
  <cp:lastModifiedBy>Syt Scheper</cp:lastModifiedBy>
  <cp:revision>2</cp:revision>
  <cp:lastPrinted>2022-08-15T10:13:00Z</cp:lastPrinted>
  <dcterms:created xsi:type="dcterms:W3CDTF">2023-07-21T13:34:00Z</dcterms:created>
  <dcterms:modified xsi:type="dcterms:W3CDTF">2023-07-21T13:34:00Z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0x0101001ACD62E1B03F3C4EB74C1ACA2325990E</vt:lpwstr>
  </property>
</Properties>
</file>